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52.2002.63 vom 29. Juli 2002</w:t>
      </w:r>
    </w:p>
    <w:p>
      <w:r>
        <w:t>TI Tribunale d'appello, 2002-07-29, IT</w:t>
      </w:r>
    </w:p>
    <w:p>
      <w:r>
        <w:rPr>
          <w:b/>
        </w:rPr>
        <w:t xml:space="preserve">Quelle: </w:t>
      </w:r>
      <w:r>
        <w:t>https://mcp.opencaselaw.ch/entscheid/ti_gerichte_52.2002.63</w:t>
      </w:r>
    </w:p>
    <w:p>
      <w:r>
        <w:t>FR: TI_GERICHTE 52.2002.63 du 29 juillet 2002</w:t>
      </w:r>
    </w:p>
    <w:p>
      <w:r>
        <w:t>IT: TI_GERICHTE 52.2002.63 del 29 luglio 2002</w:t>
      </w:r>
    </w:p>
    <w:p>
      <w:pPr>
        <w:pStyle w:val="Heading2"/>
      </w:pPr>
      <w:r>
        <w:t>Volltext</w:t>
      </w:r>
    </w:p>
    <w:p>
      <w:r>
        <w:t>Incarto n.52.2002.00063</w:t>
      </w:r>
    </w:p>
    <w:p>
      <w:r>
        <w:t>Lugano</w:t>
      </w:r>
    </w:p>
    <w:p>
      <w:r>
        <w:t>29 luglio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11 febbraio 2002 della</w:t>
      </w:r>
    </w:p>
    <w:p>
      <w:r>
        <w:t>__________</w:t>
      </w:r>
    </w:p>
    <w:p>
      <w:r>
        <w:t>patr. da: avv__________</w:t>
      </w:r>
    </w:p>
    <w:p>
      <w:r>
        <w:t>contro</w:t>
      </w:r>
    </w:p>
    <w:p>
      <w:r>
        <w:t>la decisione 22 gennaio 2002, no. 311, del Consiglio di Stato che respinge il ricorso 24 dicembre 2001 dell'insorgente avverso la risoluzione 6 dicembre 2001 della Sezione dei permessi e dell'immigrazione, Ufficio dei permessi, in materia di sospensione dell'autorizzazione a gestire il "__________", __________, per un periodo di 3 mesi;</w:t>
      </w:r>
    </w:p>
    <w:p>
      <w:r>
        <w:t>preso atto che il 25 luglio 2002 la patrocinatrice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