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52.2002.329 vom 30. September 2002</w:t>
      </w:r>
    </w:p>
    <w:p>
      <w:r>
        <w:t>TI Tribunale d'appello, 2002-09-30, IT</w:t>
      </w:r>
    </w:p>
    <w:p>
      <w:r>
        <w:rPr>
          <w:b/>
        </w:rPr>
        <w:t xml:space="preserve">Quelle: </w:t>
      </w:r>
      <w:r>
        <w:t>https://mcp.opencaselaw.ch/entscheid/ti_gerichte_52.2002.329</w:t>
      </w:r>
    </w:p>
    <w:p>
      <w:r>
        <w:t>FR: TI_GERICHTE 52.2002.329 du 30 septembre 2002</w:t>
      </w:r>
    </w:p>
    <w:p>
      <w:r>
        <w:t>IT: TI_GERICHTE 52.2002.329 del 30 settembre 2002</w:t>
      </w:r>
    </w:p>
    <w:p>
      <w:pPr>
        <w:pStyle w:val="Heading2"/>
      </w:pPr>
      <w:r>
        <w:t>Volltext</w:t>
      </w:r>
    </w:p>
    <w:p>
      <w:r>
        <w:t>Incarto n.52.2002.00329</w:t>
      </w:r>
    </w:p>
    <w:p>
      <w:r>
        <w:t>Lugano</w:t>
      </w:r>
    </w:p>
    <w:p>
      <w:r>
        <w:t>30 settembre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5 settembre 2002 della</w:t>
      </w:r>
    </w:p>
    <w:p>
      <w:r>
        <w:t>__________</w:t>
      </w:r>
    </w:p>
    <w:p>
      <w:r>
        <w:t>contro</w:t>
      </w:r>
    </w:p>
    <w:p>
      <w:r>
        <w:t>la decisione 20 agosto 2002, no. 3781, del Consiglio di Stato concernente il servizio calla neve sulla tratta autostradale __________ -__________ di competenza del Centro di manutenzione autostradale di __________ per il periodo 2002-2007;</w:t>
      </w:r>
    </w:p>
    <w:p>
      <w:r>
        <w:t>preso atto che il 26 settembre 2002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