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52.2002.300 vom 27. August 2002</w:t>
      </w:r>
    </w:p>
    <w:p>
      <w:r>
        <w:t>TI Tribunale d'appello, 2002-08-27, IT</w:t>
      </w:r>
    </w:p>
    <w:p>
      <w:r>
        <w:rPr>
          <w:b/>
        </w:rPr>
        <w:t xml:space="preserve">Quelle: </w:t>
      </w:r>
      <w:r>
        <w:t>https://mcp.opencaselaw.ch/entscheid/ti_gerichte_52.2002.300</w:t>
      </w:r>
    </w:p>
    <w:p>
      <w:r>
        <w:t>FR: TI_GERICHTE 52.2002.300 du 27 août 2002</w:t>
      </w:r>
    </w:p>
    <w:p>
      <w:r>
        <w:t>IT: TI_GERICHTE 52.2002.300 del 27 agosto 2002</w:t>
      </w:r>
    </w:p>
    <w:p>
      <w:pPr>
        <w:pStyle w:val="Heading2"/>
      </w:pPr>
      <w:r>
        <w:t>Volltext</w:t>
      </w:r>
    </w:p>
    <w:p>
      <w:r>
        <w:t>Incarto n.52.2002.00300</w:t>
      </w:r>
    </w:p>
    <w:p>
      <w:r>
        <w:t>Lugano</w:t>
      </w:r>
    </w:p>
    <w:p>
      <w:r>
        <w:t>27 agosto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agosto 2002 di</w:t>
      </w:r>
    </w:p>
    <w:p>
      <w:r>
        <w:t>__________,</w:t>
      </w:r>
    </w:p>
    <w:p>
      <w:r>
        <w:t>contro</w:t>
      </w:r>
    </w:p>
    <w:p>
      <w:r>
        <w:t>la risoluzione 6 agosto 2002, no. 3610, del Consiglio di Stato, che diffida il municipio di __________ ad adottare i necessari provvedimenti di ripristino in relazione ad abusi edilizi accertati sulla part. no. __________ RF;</w:t>
      </w:r>
    </w:p>
    <w:p>
      <w:r>
        <w:t>preso atto che il 26 agosto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