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52.2002.293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https://mcp.opencaselaw.ch/entscheid/ti_gerichte_52.2002.293</w:t>
      </w:r>
    </w:p>
    <w:p>
      <w:r>
        <w:t>FR: TI_GERICHTE 52.2002.293 du 16 septembre 2002</w:t>
      </w:r>
    </w:p>
    <w:p>
      <w:r>
        <w:t>IT: TI_GERICHTE 52.2002.293 del 16 settembre 2002</w:t>
      </w:r>
    </w:p>
    <w:p>
      <w:pPr>
        <w:pStyle w:val="Heading2"/>
      </w:pPr>
      <w:r>
        <w:t>Volltext</w:t>
      </w:r>
    </w:p>
    <w:p>
      <w:r>
        <w:t>Incarto n.52.2002.00293</w:t>
      </w:r>
    </w:p>
    <w:p>
      <w:r>
        <w:t>Lugano</w:t>
      </w:r>
    </w:p>
    <w:p>
      <w:r>
        <w:t>16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26 luglio 2002 di</w:t>
      </w:r>
    </w:p>
    <w:p>
      <w:r>
        <w:t>__________,composti da:</w:t>
      </w:r>
    </w:p>
    <w:p>
      <w:r>
        <w:t>__________ - __________ e __________ __________- __________, __________,</w:t>
      </w:r>
    </w:p>
    <w:p>
      <w:r>
        <w:t>rappr. da: arch. __________ e da arch. __________</w:t>
      </w:r>
    </w:p>
    <w:p>
      <w:r>
        <w:t>contro</w:t>
      </w:r>
    </w:p>
    <w:p>
      <w:r>
        <w:t>la decisione 11 luglio 2002 del municipio di __________ che delibera allo studio d'architettura __________ e __________ di __________ i lavori per il restauro del palazzo __________;</w:t>
      </w:r>
    </w:p>
    <w:p>
      <w:r>
        <w:t>preso atto che il 9 settembre 2002 i ricorrenti hanno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