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52.2002.239 vom 24. Februar 2003</w:t>
      </w:r>
    </w:p>
    <w:p>
      <w:r>
        <w:t>TI Tribunale d'appello, 2003-02-24, IT</w:t>
      </w:r>
    </w:p>
    <w:p>
      <w:r>
        <w:rPr>
          <w:b/>
        </w:rPr>
        <w:t xml:space="preserve">Quelle: </w:t>
      </w:r>
      <w:r>
        <w:t>https://mcp.opencaselaw.ch/entscheid/ti_gerichte_52.2002.239</w:t>
      </w:r>
    </w:p>
    <w:p>
      <w:r>
        <w:t>FR: TI_GERICHTE 52.2002.239 du 24 février 2003</w:t>
      </w:r>
    </w:p>
    <w:p>
      <w:r>
        <w:t>IT: TI_GERICHTE 52.2002.239 del 24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decisione 21 maggio 2002 del Consiglio di Stato (n. 2419) è annullata;</w:t>
      </w:r>
    </w:p>
    <w:p>
      <w:r>
        <w:rPr>
          <w:b/>
        </w:rPr>
        <w:t>E. 2</w:t>
      </w:r>
    </w:p>
    <w:p>
      <w:r>
        <w:t>la decisione 22 ottobre 2001 del municipio di __________ è confermata limitatamente al rifiuto di revocare la licenza edilizia 31 gennaio 1996; la licenza edilizia 13 dicembre 1995 è dichiarata decaduta. 3.   La tassa di giustizia di fr. 800.- è a carico del ricorrente __________ nella misura di fr. 200.- e del __________ per la differenza.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