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52.2002.220 vom 25. Oktober 2002</w:t>
      </w:r>
    </w:p>
    <w:p>
      <w:r>
        <w:t>TI Tribunale d'appello, 2002-10-25, IT</w:t>
      </w:r>
    </w:p>
    <w:p>
      <w:r>
        <w:rPr>
          <w:b/>
        </w:rPr>
        <w:t xml:space="preserve">Quelle: </w:t>
      </w:r>
      <w:r>
        <w:t>https://mcp.opencaselaw.ch/entscheid/ti_gerichte_52.2002.220</w:t>
      </w:r>
    </w:p>
    <w:p>
      <w:r>
        <w:t>FR: TI_GERICHTE 52.2002.220 du 25 octobre 2002</w:t>
      </w:r>
    </w:p>
    <w:p>
      <w:r>
        <w:t>IT: TI_GERICHTE 52.2002.220 del 25 ottobre 2002</w:t>
      </w:r>
    </w:p>
    <w:p>
      <w:pPr>
        <w:pStyle w:val="Heading2"/>
      </w:pPr>
      <w:r>
        <w:t>Volltext</w:t>
      </w:r>
    </w:p>
    <w:p>
      <w:r>
        <w:t>Incarto n.52.2002.00220</w:t>
      </w:r>
    </w:p>
    <w:p>
      <w:r>
        <w:t>Lugano</w:t>
      </w:r>
    </w:p>
    <w:p>
      <w:r>
        <w:t>25 ottobre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presidente,Stefano Bernasconi, Werner Walser</w:t>
      </w:r>
    </w:p>
    <w:p>
      <w:r>
        <w:t>segretario:</w:t>
      </w:r>
    </w:p>
    <w:p>
      <w:r>
        <w:t>Leopoldo Crivelli</w:t>
      </w:r>
    </w:p>
    <w:p>
      <w:r>
        <w:t>statuendo sul ricorso 22 maggio 2002 di</w:t>
      </w:r>
    </w:p>
    <w:p>
      <w:r>
        <w:t>__________ e __________,</w:t>
      </w:r>
    </w:p>
    <w:p>
      <w:r>
        <w:t>patr. da: avv. __________,</w:t>
      </w:r>
    </w:p>
    <w:p>
      <w:r>
        <w:t>Contro</w:t>
      </w:r>
    </w:p>
    <w:p>
      <w:r>
        <w:t>la decisione 7 maggio 2002, no. 2196, del Consiglio di Stato, che respinge il ricorso presentato dagli insorgenti avverso la risoluzione 11 marzo 2002 del municipio di __________ con la quale viene chiesto il rifacimento dell'intonaco eseguito all'edificio sul mapp. __________ PPP del nucleo del paese;</w:t>
      </w:r>
    </w:p>
    <w:p>
      <w:r>
        <w:t>preso atto che in occasione dell'udienza di sopralluogo 23 ottobre 2002, dopo discussione, il giudice delegato, ha proposto alle parti di risolvere la vertenza in questi termini:</w:t>
      </w:r>
    </w:p>
    <w:p>
      <w:r>
        <w:t>"1. I ricorrenti si impegnano a rettificare l'intonaco della facciata E e di quella attigua verso S (fino all'angolo) sostituendolo con un intonaco civile (grigio).</w:t>
      </w:r>
    </w:p>
    <w:p>
      <w:r>
        <w:t>Prima dell'esecuzione i ricorrenti realizzeranno un campione sulla facciata, che sottoporranno al municipio per approvazione.</w:t>
      </w:r>
    </w:p>
    <w:p>
      <w:r>
        <w:t>2. I ricorrenti si impegnano a tagliare il davanzale della finestra del II° piano (facciata S-E) alla larghezza della finestra";</w:t>
      </w:r>
    </w:p>
    <w:p>
      <w:r>
        <w:t>ritenuto che le parti hanno dichiarato, seduta stante, di accettare la proposta;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