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52.2002.202 vom 24. September 2002</w:t>
      </w:r>
    </w:p>
    <w:p>
      <w:r>
        <w:t>TI Tribunale d'appello, 2002-09-24, IT</w:t>
      </w:r>
    </w:p>
    <w:p>
      <w:r>
        <w:rPr>
          <w:b/>
        </w:rPr>
        <w:t xml:space="preserve">Quelle: </w:t>
      </w:r>
      <w:r>
        <w:t>https://mcp.opencaselaw.ch/entscheid/ti_gerichte_52.2002.202</w:t>
      </w:r>
    </w:p>
    <w:p>
      <w:r>
        <w:t>FR: TI_GERICHTE 52.2002.202 du 24 septembre 2002</w:t>
      </w:r>
    </w:p>
    <w:p>
      <w:r>
        <w:t>IT: TI_GERICHTE 52.2002.202 del 24 settembre 2002</w:t>
      </w:r>
    </w:p>
    <w:p>
      <w:pPr>
        <w:pStyle w:val="Heading2"/>
      </w:pPr>
      <w:r>
        <w:t>Volltext</w:t>
      </w:r>
    </w:p>
    <w:p>
      <w:r>
        <w:t>Incarto n.52.2002.00202</w:t>
      </w:r>
    </w:p>
    <w:p>
      <w:r>
        <w:t>Lugano</w:t>
      </w:r>
    </w:p>
    <w:p>
      <w:r>
        <w:t>24 settembre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10 maggio 2002 di</w:t>
      </w:r>
    </w:p>
    <w:p>
      <w:r>
        <w:t>__________</w:t>
      </w:r>
    </w:p>
    <w:p>
      <w:r>
        <w:t>contro</w:t>
      </w:r>
    </w:p>
    <w:p>
      <w:r>
        <w:t>la decisione 23 aprile 2002, no. 1939, del Consiglio di Stato, che accoglie parzialmente il ricorso 11 ottobre 2001 presentato dall'insorgente contro la licenza edilizia 3 ottobre 2001 rilasciata dal municipio di __________, alla Residenza __________, per la formazione di un muro di contenimento sul fronte ovest e per la sopraelevazione del muro a confine sul fronte sud ai mappali no. __________ e __________;</w:t>
      </w:r>
    </w:p>
    <w:p>
      <w:r>
        <w:t>preso atto che il 22 settembre 2002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