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52.2001.477 vom 18. Januar 2002</w:t>
      </w:r>
    </w:p>
    <w:p>
      <w:r>
        <w:t>TI Tribunale d'appello, 2002-01-18, IT</w:t>
      </w:r>
    </w:p>
    <w:p>
      <w:r>
        <w:rPr>
          <w:b/>
        </w:rPr>
        <w:t xml:space="preserve">Quelle: </w:t>
      </w:r>
      <w:r>
        <w:t>https://mcp.opencaselaw.ch/entscheid/ti_gerichte_52.2001.477</w:t>
      </w:r>
    </w:p>
    <w:p>
      <w:r>
        <w:t>FR: TI_GERICHTE 52.2001.477 du 18 janvier 2002</w:t>
      </w:r>
    </w:p>
    <w:p>
      <w:r>
        <w:t>IT: TI_GERICHTE 52.2001.477 del 18 gennaio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amministrativo 18.01.2002 52.2001.477 Tessin Tribunale cantonale amministrativo 18.01.2002 52.2001.477 Ticino Tribunale cantonale amministrativo 18.01.2002 52.2001.477</w:t>
      </w:r>
    </w:p>
    <w:p>
      <w:r>
        <w:t>Sentenza o decisione senza scheda</w:t>
      </w:r>
    </w:p>
    <w:p>
      <w:r>
        <w:t>Incarto n. 52.2001.00477 -478 Lugano 18 gennaio 2002 In nome della Repubblica e Cantone del Ticino Il Tribunale cantonale amministrativo composto dei giudici: Lorenzo Anastasi, presidente, Raffaello Balerna, Stefano Bernasconi segretario: Leopoldo Crivelli statuendo sui ricorsi 20 dicembre 2001 della __________ contro la decisione 13 dicembre 2001 (n. __________) del municipio di Giubiasco, che esclude l'insorgente dai concorsi indetti per le opere per impianto sanitario (CCC25) e per la distribuzione di calore (CCC243) relative all'ampliamento della sede scolastica __________; viste le risposte 11 gennaio 2002 del municipio di Giubiasco; letti ed esaminati gli atti; ritenuto, in fatto che il 23 ottobre 2001 il municipio di Giubiasco ha indetto due pubblici concorsi per l'aggiudicazione delle opere per impianto sanitario e per la distribuzione di calore relative all'ampliamento della sede delle scuole __________; che la ricorrente __________ ha partecipato ad entrambi i concorsi con due distinte offerte; che con risoluzione 13 dicembre 2001 il municipio ha escluso le offerte della ricorrente, ritenendole prive della dichiarazione attestante il pagamento dell'assicurazione perdita di guadagno in caso di malattia; che contro questa risoluzione la __________ insorge davanti al Tribunale cantonale amministrativo con due distinti ricorsi, postulando la riammissione al concorso; che l'insorgente rileva di aver prodotto una dichiarazione della Cassa di compensazione __________, che attesta sia il pagamento dei contributi AVS/AI/IPG, sia il pagamento dei premi cassa malati per perdita di guadagno in caso di malattia; che il municipio osserva di aver comunque preso in considerazione le offerte della ricorrente ai fini della delibera, effettuate lo stesso giorno a favore delle ditte __________ (impianti sanitari) e __________ (distribuzione calore), migliori offerenti; considerato, in diritto che la competenza del Tribunale cantonale amministrativo è data dall'art. 36 cpv. 1 LCPubb; che certa è la legittimazione attiva della ricorrente, esclusa dai concorsi ai quali ha partecipato; che i ricorsi, tempestivi, sono dunque ricevibili in ordine e possono essere decisi con un unico giudizio (art. 51 PAmm), senza istruttoria (art. 18 PAmm); che il municipio ha ammesso, in sede di risposta, che l'esclusione della ricorrente non è giustificata: con le offerte la __________ ha in effetti prodotto la dichiarazione ritenuta a torto mancante dall'autorità comunale; che, pur avendola esclusa, il municipio ha valutato le offerte inoltrate dalla ricorrente; che, nella misura in cui non sono diventati privi d'oggetto a seguito della valutazione - comunque esperita - delle offerte inoltrate dalla __________ i ricorsi vanno accolti, annullando il provvedimento di esclusione; che dato l'esito si prescinde dal prelievo di una tassa di giustizia. Per questi motivi, visti gli art. 5, 36 LCPubb; 3, 18, 28, 60, 61 PAmm dichiara e pronuncia: 1.   I ricorsi sono accolti. §.  Di conseguenza, la decisione 13 dicembre 2001 del municipio di Giubiasco n. __________ è annullata nella misura in cui esclude le offerte inoltrate dalla ricorrente. 2.   Non si prelevano né spese, né tassa di giustizia. 3.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