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52.2001.433 vom 14. Januar 2002</w:t>
      </w:r>
    </w:p>
    <w:p>
      <w:r>
        <w:t>TI Tribunale d'appello, 2002-01-14, IT</w:t>
      </w:r>
    </w:p>
    <w:p>
      <w:r>
        <w:rPr>
          <w:b/>
        </w:rPr>
        <w:t xml:space="preserve">Quelle: </w:t>
      </w:r>
      <w:r>
        <w:t>https://mcp.opencaselaw.ch/entscheid/ti_gerichte_52.2001.433</w:t>
      </w:r>
    </w:p>
    <w:p>
      <w:r>
        <w:t>FR: TI_GERICHTE 52.2001.433 du 14 janvier 2002</w:t>
      </w:r>
    </w:p>
    <w:p>
      <w:r>
        <w:t>IT: TI_GERICHTE 52.2001.433 del 14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14.01.2002 52.2001.433 Tessin Tribunale cantonale amministrativo 14.01.2002 52.2001.433 Ticino Tribunale cantonale amministrativo 14.01.2002 52.2001.433</w:t>
      </w:r>
    </w:p>
    <w:p>
      <w:r>
        <w:t>Sentenza o decisione senza scheda</w:t>
      </w:r>
    </w:p>
    <w:p>
      <w:r>
        <w:t>Incarto n. 52.2001.00433 -436-437 Lugano 14 gennaio 2002 In nome della Repubblica e Cantone del Ticino Il Tribunale cantonale amministrativo composto dei giudici: Lorenzo Anastasi, presidente, Raffaello Balerna, Stefano Bernasconi segretario: Leopoldo Crivelli statuendo sui ricorsi a) 4 dicembre 2001 della __________ b) 6 dicembre 2001 della __________ c) 6 dicembre 2001 della __________ contro la decisione 15 novembre 2001 con cui l'__________ ha deliberato alla __________ i lavori di pulizia del nuovo edificio dell'__________; viste le risposte: -    10 dicembre 2001 dell'__________; -    12 dicembre 2001 del Dipartimento del territorio, Ufficio lavori sussidiati e appalti; -    13 dicembre 2001 della __________; -    17 dicembre 2001 della __________; -    7 gennaio 2002 della __________; al ricorso sub a) -   10 dicembre 2001 dell'__________; -   12 dicembre 2001 della __________; -   12 dicembre 2001 del Dipartimento del territorio, Ufficio lavori sussidiati e appalti; -   17 dicembre 2001 della __________; -   7 gennaio 2002 della __________; al ricorso sub b) -   10 dicembre 2001 dell'__________; -   12 dicembre 2001 della __________; -   13 dicembre 2001 del Dipartimento del territorio, Ufficio lavori sussidiati e appalti; -   13 dicembre 2001 della __________; -   7 gennaio 2002 della __________; al ricorso sub c) letti ed esaminati gli atti; ritenuto, in fatto che il 24 agosto 2001 l'__________ ha indetto un pubblico concorso, retto dal CIAP, per l'assegnazione dei lavori di pulizia generale del nuovo edificio dell'__________ di __________ (FU n. __________, __________); che il modulo d'offerta (pos. 192.100) indicava che i lavori sarebbero stati aggiudicati al miglior offerente secondo i seguenti criteri di delibera: - attendibilità e convenienza dell'offerta; - struttura e organizzazione dell'azienda; che in tempo utile sono pervenute al committente le seguenti offerte: - __________                           fr. 30'493.85 - __________                           fr. 30'832.80 - __________                           fr. 32'409.10 - __________                           fr. 33'011.70 - __________                           fr. 33'711.10 - __________                           fr. 34'324.40 - __________                           fr. 38'965.20 - __________                           fr. 42'824.80 - __________                           fr. 51'701.80 - __________                           fr. 62'406.00 che le offerte della __________ e della __________ sono state scartate giusta l'art. 23 lett. c DirCIAP perché queste concorrenti erano in mora con il pagamento dei contributi AVS; che su preavviso dell'ULSA, il 15 novembre 2001 l'__________ ha deliberato la commessa alla __________, rimasta prima in graduatoria; che contro questa decisione insorgono davanti al Tribunale cantonale amministrativo le ditte citate in ingresso, chiedendone l'annullamento e postulando la delibera in loro favore; che con identica motivazione la __________ e la __________ rilevano di aver presentato un'offerta seria ed attendibile, più conveniente di quella della __________; che la __________ si duole invece del fatto che non le sia stata data la preferenza in quanto ditta locale; che all'accoglimento dei ricorsi si oppongono l'__________, l'ULSA e la deliberataria con argomenti che verranno discussi qui appresso; considerato, in diritto che i ricorsi, tempestivamente inoltrati da ditte che hanno partecipato senza successo al concorso indetto dall'__________, sono ricevibili in ordine giusta l'art. 15 cpv. 1 CIAP e 4 DLACIAP, applicabile alla fattispecie giusta gli art. 6 cpv. 1 lett. a e 7 cpv. 1 lett. a CIAP; che avendo il medesimo fondamento di fatto i ricorsi possono essere evasi con un unico giudizio (art. 51 PAmm) sulla base degli atti (art. 18 PAmm); che essendo palesemente infondati possono essere evasi con sommaria motivazione; che giusta l'art. § 23 cpv. 1 lett. c DirCIAP un offerente può essere escluso dalla gara se non ha pagato le imposte o gli oneri sociali; che tanto la __________, quanto la __________ sono in mora con il pagamento dei contributi AVS per l'anno 2000; ne fanno fede gli attestati da loro stesse prodotti; che le dilazioni di pagamento ottenute da queste concorrenti non permettono di ignorare che al momento dell'inoltro delle offerte il pagamento non era ancora stato effettuato; che l'esclusione di queste ditte dall'aggiudicazione non presta quindi il fianco a critiche di sorta; che la __________ ha invece presentato un'offerta più onerosa di quella inoltrata dall'aggiudicataria: già per questo motivo, considerati i criteri di aggiudicazione, la delibera appare immune da qualsiasi violazione del diritto; che il fatto che si tratti di una ditta locale non può essere preso in considerazione ai fini della delibera, già perché non previsto come criterio di aggiudicazione; che la delibera censurata, esente da violazioni del diritto, va quindi senz'altro confermata; che essendo le insorgenti state costrette a ricorrere per conoscere i motivi della mancata delibera in loro favore, si prescinde dal prelievo di una tassa di giustizia (art. 28 PAmm) ma non dall'assegnazione di ripetibili a favore della parte vincente, assistita da un avvocato (art. 31 PAmm); visti gli art. 15 CIAP; 4 DLACIAP; 23 DirCIAP; 3, 18, 28, 31, 60, 61 PAmm; dichiara e pronuncia: 1.   I ricorsi sono respinti. 2.   Non si preleva tassa di giustizia. Ciascuna ricorrente è tenuta a versare fr. 200.-- di ripetibili a favore della __________.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