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52.2001.141 vom 4. Juli 2002</w:t>
      </w:r>
    </w:p>
    <w:p>
      <w:r>
        <w:t>TI Tribunale d'appello, 2002-07-04, IT</w:t>
      </w:r>
    </w:p>
    <w:p>
      <w:r>
        <w:rPr>
          <w:b/>
        </w:rPr>
        <w:t xml:space="preserve">Quelle: </w:t>
      </w:r>
      <w:r>
        <w:t>https://mcp.opencaselaw.ch/entscheid/ti_gerichte_52.2001.141</w:t>
      </w:r>
    </w:p>
    <w:p>
      <w:r>
        <w:t>FR: TI_GERICHTE 52.2001.141 du 4 juillet 2002</w:t>
      </w:r>
    </w:p>
    <w:p>
      <w:r>
        <w:t>IT: TI_GERICHTE 52.2001.141 del 4 luglio 2002</w:t>
      </w:r>
    </w:p>
    <w:p>
      <w:pPr>
        <w:pStyle w:val="Heading2"/>
      </w:pPr>
      <w:r>
        <w:t>Volltext</w:t>
      </w:r>
    </w:p>
    <w:p>
      <w:r>
        <w:t>Incarto n.52.2001.00141-409</w:t>
      </w:r>
    </w:p>
    <w:p>
      <w:r>
        <w:t>Lugano</w:t>
      </w:r>
    </w:p>
    <w:p>
      <w:r>
        <w:t>4 luglio 2002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presidente,Stefano Bernasconi, Werner Walser</w:t>
      </w:r>
    </w:p>
    <w:p>
      <w:r>
        <w:t>segretario:</w:t>
      </w:r>
    </w:p>
    <w:p>
      <w:r>
        <w:t>Leopoldo Crivelli</w:t>
      </w:r>
    </w:p>
    <w:p>
      <w:r>
        <w:t>statuendo sui ricorsi (a) 30 aprile/3 maggio 2001 e (b) 21 novembre 2001 di</w:t>
      </w:r>
    </w:p>
    <w:p>
      <w:r>
        <w:t>__________patr. da: avv. __________</w:t>
      </w:r>
    </w:p>
    <w:p>
      <w:r>
        <w:t>contro</w:t>
      </w:r>
    </w:p>
    <w:p>
      <w:r>
        <w:t>a)  la decisione 3 aprile 2001 del Consiglio di Stato (n. 1498) che respinge l'impugnativa presentata dall'insorgente avverso le decisioni 25 ottobre 2000 con cui il municipio di __________ gli ha (aa) negato una licenza edilizia in sanatoria per la costruzione di un posteggio coperto (bb) ingiunto di rettificare l'opera e (cc) inflitto una multa di fr. 300.00;</w:t>
      </w:r>
    </w:p>
    <w:p>
      <w:r>
        <w:t>b)  la decisione 6 novembre 2001 del Consiglio di Stato (n. 5234) che respinge l'impugnativa presentata dall'insorgente avverso le licenze edilizie rilasciate dal municipio di __________ al comune per la realizzazione del nuovo impianto di illuminazione dello stadio comunale;</w:t>
      </w:r>
    </w:p>
    <w:p>
      <w:r>
        <w:t>viste le risposte:</w:t>
      </w:r>
    </w:p>
    <w:p>
      <w:r>
        <w:t>-    15 maggio 2001 del municipio di __________;</w:t>
      </w:r>
    </w:p>
    <w:p>
      <w:r>
        <w:t>-    15 maggio 2001 del Consiglio di Stato;</w:t>
      </w:r>
    </w:p>
    <w:p>
      <w:r>
        <w:t>al ricorso sub (a);</w:t>
      </w:r>
    </w:p>
    <w:p>
      <w:r>
        <w:t>-    4 dicembre 2001 del municipio di __________;</w:t>
      </w:r>
    </w:p>
    <w:p>
      <w:r>
        <w:t>-    5 dicembre 2001 del Consiglio di Stato;</w:t>
      </w:r>
    </w:p>
    <w:p>
      <w:r>
        <w:t>al ricorso sub (b)</w:t>
      </w:r>
    </w:p>
    <w:p>
      <w:r>
        <w:t>Per questi motivi,</w:t>
      </w:r>
    </w:p>
    <w:p>
      <w:r>
        <w:t>visti gli art. 21 LE; 3, 18, 28, 31, 60, 61, 65 PAmm;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