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52.2000.82 vom 2. Mai 2000</w:t>
      </w:r>
    </w:p>
    <w:p>
      <w:r>
        <w:t>TI Tribunale d'appello, 2000-05-02, IT</w:t>
      </w:r>
    </w:p>
    <w:p>
      <w:r>
        <w:rPr>
          <w:b/>
        </w:rPr>
        <w:t xml:space="preserve">Quelle: </w:t>
      </w:r>
      <w:r>
        <w:t>https://mcp.opencaselaw.ch/entscheid/ti_gerichte_52.2000.82</w:t>
      </w:r>
    </w:p>
    <w:p>
      <w:r>
        <w:t>FR: TI_GERICHTE 52.2000.82 du 2 mai 2000</w:t>
      </w:r>
    </w:p>
    <w:p>
      <w:r>
        <w:t>IT: TI_GERICHTE 52.2000.82 del 2 maggio 2000</w:t>
      </w:r>
    </w:p>
    <w:p>
      <w:pPr>
        <w:pStyle w:val="Heading2"/>
      </w:pPr>
      <w:r>
        <w:t>Regeste</w:t>
      </w:r>
    </w:p>
    <w:p>
      <w:r>
        <w:t>Sentenza o decisione senza scheda</w:t>
      </w:r>
    </w:p>
    <w:p>
      <w:pPr>
        <w:pStyle w:val="Heading2"/>
      </w:pPr>
      <w:r>
        <w:t>Erwägungen</w:t>
      </w:r>
    </w:p>
    <w:p>
      <w:r>
        <w:rPr>
          <w:b/>
        </w:rPr>
        <w:t>E. 1</w:t>
      </w:r>
    </w:p>
    <w:p>
      <w:r>
        <w:t>RLE ed allegato 1; 22 cpv. 2 lett. a LPT; 67 cpv. 2 lett. a LALPT; 1 segg. LPAmb; 1 segg. OIF ed allegato 6; norma SIA 181; 107 LOC; 1 segg. PAmm; dichiara e pronuncia: 1.   Il ricorso è accolto. §.    Di conseguenza sono annullate la decisione 1. marzo 2000, no. 927, del Consiglio di Stato e la risoluzione 13 dicembre 1999, con la quale il municipio di __________ ha rilasciato ad __________ la licenza edilizia per la trasformazione del negozio per la vendita di pizza al trancio (part. no. __________ RFD di tale comune) in uno snack-bar. §§.  Gli atti sono retrocessi al Dipartimento del territorio, affinché proceda come indicato al consid. 4. 2.   Non si preleva tassa di giustizia. Non si assegnano ripetibili. 3.   Contro la presente decisione, nella misura in cui è fondata sul diritto pubblico federale, è dato ricorso di diritto amministrativo al Tribunale federale di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