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52.2000.6 vom 7. Februar 2000</w:t>
      </w:r>
    </w:p>
    <w:p>
      <w:r>
        <w:t>TI Tribunale d'appello, 2000-02-07, IT</w:t>
      </w:r>
    </w:p>
    <w:p>
      <w:r>
        <w:rPr>
          <w:b/>
        </w:rPr>
        <w:t xml:space="preserve">Quelle: </w:t>
      </w:r>
      <w:r>
        <w:t>https://mcp.opencaselaw.ch/entscheid/ti_gerichte_52.2000.6</w:t>
      </w:r>
    </w:p>
    <w:p>
      <w:r>
        <w:t>FR: TI_GERICHTE 52.2000.6 du 7 février 2000</w:t>
      </w:r>
    </w:p>
    <w:p>
      <w:r>
        <w:t>IT: TI_GERICHTE 52.2000.6 del 7 febbraio 2000</w:t>
      </w:r>
    </w:p>
    <w:p>
      <w:pPr>
        <w:pStyle w:val="Heading2"/>
      </w:pPr>
      <w:r>
        <w:t>Volltext</w:t>
      </w:r>
    </w:p>
    <w:p>
      <w:r>
        <w:t>Incarto n.52.2000.00006</w:t>
      </w:r>
    </w:p>
    <w:p>
      <w:r>
        <w:t>Lugano</w:t>
      </w:r>
    </w:p>
    <w:p>
      <w:r>
        <w:t>7 febbraio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 gennaio 2000 di</w:t>
      </w:r>
    </w:p>
    <w:p>
      <w:r>
        <w:t>__________</w:t>
      </w:r>
    </w:p>
    <w:p>
      <w:r>
        <w:t>contro</w:t>
      </w:r>
    </w:p>
    <w:p>
      <w:r>
        <w:t>la decisione 22 dicembre 1999, no. 5569, del Consiglio di Stato, con la quale ha deliberato alla ditta __________, le opere da gessatore intonaci interni, edifici A-B-C, per il __________ a __________;</w:t>
      </w:r>
    </w:p>
    <w:p>
      <w:r>
        <w:t>preso atto che in data 31 gennaio 2000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