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52.2000.313 vom 6. Dezember 2001</w:t>
      </w:r>
    </w:p>
    <w:p>
      <w:r>
        <w:t>TI Tribunale d'appello, 2001-12-06, IT</w:t>
      </w:r>
    </w:p>
    <w:p>
      <w:r>
        <w:rPr>
          <w:b/>
        </w:rPr>
        <w:t xml:space="preserve">Quelle: </w:t>
      </w:r>
      <w:r>
        <w:t>https://mcp.opencaselaw.ch/entscheid/ti_gerichte_52.2000.313</w:t>
      </w:r>
    </w:p>
    <w:p>
      <w:r>
        <w:t>FR: TI_GERICHTE 52.2000.313 du 6 décembre 2001</w:t>
      </w:r>
    </w:p>
    <w:p>
      <w:r>
        <w:t>IT: TI_GERICHTE 52.2000.313 del 6 dicembre 2001</w:t>
      </w:r>
    </w:p>
    <w:p>
      <w:pPr>
        <w:pStyle w:val="Heading2"/>
      </w:pPr>
      <w:r>
        <w:t>Volltext</w:t>
      </w:r>
    </w:p>
    <w:p>
      <w:r>
        <w:t>Incarto n.52.2000.00313</w:t>
      </w:r>
    </w:p>
    <w:p>
      <w:r>
        <w:t>Lugano</w:t>
      </w:r>
    </w:p>
    <w:p>
      <w:r>
        <w:t>6 dicembre 2001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6 dicembre 2000 delle</w:t>
      </w:r>
    </w:p>
    <w:p>
      <w:r>
        <w:t>__________</w:t>
      </w:r>
    </w:p>
    <w:p>
      <w:r>
        <w:t>__________</w:t>
      </w:r>
    </w:p>
    <w:p>
      <w:r>
        <w:t>entrambe patr. da: avv. __________</w:t>
      </w:r>
    </w:p>
    <w:p>
      <w:r>
        <w:t>contro</w:t>
      </w:r>
    </w:p>
    <w:p>
      <w:r>
        <w:t>la decisione 14 novembre 2000, no. 4991, del Consiglio di Stato avverso il diniego della licenza edilizia 8 febbraio 2000 rilasciata dal municipio di __________ alla __________ relativa all'edificazione di un magazzino-deposito ai mapp. __________, __________, __________ e __________ RFD di __________;</w:t>
      </w:r>
    </w:p>
    <w:p>
      <w:r>
        <w:t>ritenuto che con scritto 21 settembre 2001 il patrocinatore delle ricorrenti ha chiesto di stralciare il ricorso dai ruoli, poiché divenuto privo d'oggetto, senza prelievo di spese e senza attribuzione di ripetibili;</w:t>
      </w:r>
    </w:p>
    <w:p>
      <w:r>
        <w:t>rilevato che con lettera 30 novembre 2001 il patrocinatore dei resistenti ha comunicato di non acconsentire allo stralcio della procedura come richiesto dalle ricorrenti e annotando la desistenza in lite della parte ricorrente, si rimette al giudizio del Tribunale per quanto concerne l'indennità per ripetibili;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