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52.2000.297 vom 25. April 2001</w:t>
      </w:r>
    </w:p>
    <w:p>
      <w:r>
        <w:t>TI Tribunale d'appello, 2001-04-25, IT</w:t>
      </w:r>
    </w:p>
    <w:p>
      <w:r>
        <w:rPr>
          <w:b/>
        </w:rPr>
        <w:t xml:space="preserve">Quelle: </w:t>
      </w:r>
      <w:r>
        <w:t>https://mcp.opencaselaw.ch/entscheid/ti_gerichte_52.2000.297</w:t>
      </w:r>
    </w:p>
    <w:p>
      <w:r>
        <w:t>FR: TI_GERICHTE 52.2000.297 du 25 avril 2001</w:t>
      </w:r>
    </w:p>
    <w:p>
      <w:r>
        <w:t>IT: TI_GERICHTE 52.2000.297 del 25 aprile 2001</w:t>
      </w:r>
    </w:p>
    <w:p>
      <w:pPr>
        <w:pStyle w:val="Heading2"/>
      </w:pPr>
      <w:r>
        <w:t>Volltext</w:t>
      </w:r>
    </w:p>
    <w:p>
      <w:r>
        <w:t>Incarto n.52.2000.00297</w:t>
      </w:r>
    </w:p>
    <w:p>
      <w:r>
        <w:t>Lugano</w:t>
      </w:r>
    </w:p>
    <w:p>
      <w:r>
        <w:t>25 aprile 2001</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27 novembre 2000 di</w:t>
      </w:r>
    </w:p>
    <w:p>
      <w:r>
        <w:t>__________</w:t>
      </w:r>
    </w:p>
    <w:p>
      <w:r>
        <w:t>contro</w:t>
      </w:r>
    </w:p>
    <w:p>
      <w:r>
        <w:t>la decisione 7 novembre 2000, no. 3898, del Consiglio di Stato, che annulla la decisione 18 agosto 2000 del municipio di Intragna con la quale ha rilasciato all'insorgente la licenza edilizia per la costruzione di un garage al mappale no. __________;</w:t>
      </w:r>
    </w:p>
    <w:p>
      <w:r>
        <w:t>preso atto che il 23 aprile 2001 il ricorrente ha comunicato di ritirare il ricorso;</w:t>
      </w:r>
    </w:p>
    <w:p>
      <w:r>
        <w:t>considerato pertanto che il procedimento è così esaurito;</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