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52.2000.274 vom 10. November 2000</w:t>
      </w:r>
    </w:p>
    <w:p>
      <w:r>
        <w:t>TI Tribunale d'appello, 2000-11-10, IT</w:t>
      </w:r>
    </w:p>
    <w:p>
      <w:r>
        <w:rPr>
          <w:b/>
        </w:rPr>
        <w:t xml:space="preserve">Quelle: </w:t>
      </w:r>
      <w:r>
        <w:t>https://mcp.opencaselaw.ch/entscheid/ti_gerichte_52.2000.274</w:t>
      </w:r>
    </w:p>
    <w:p>
      <w:r>
        <w:t>FR: TI_GERICHTE 52.2000.274 du 10 novembre 2000</w:t>
      </w:r>
    </w:p>
    <w:p>
      <w:r>
        <w:t>IT: TI_GERICHTE 52.2000.274 del 10 novembre 2000</w:t>
      </w:r>
    </w:p>
    <w:p>
      <w:pPr>
        <w:pStyle w:val="Heading2"/>
      </w:pPr>
      <w:r>
        <w:t>Volltext</w:t>
      </w:r>
    </w:p>
    <w:p>
      <w:r>
        <w:t>Incarto n.52.2000.00274</w:t>
      </w:r>
    </w:p>
    <w:p>
      <w:r>
        <w:t>Lugano</w:t>
      </w:r>
    </w:p>
    <w:p>
      <w:r>
        <w:t>10 novembre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20 ottobre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16 ottobre 2000, no. 826/2000, della Commissione giuridica in materia di assistenza sociopsichiatrica che ha respinto il ricorso presentato dall'insorgente per il ricovero coatto;</w:t>
      </w:r>
    </w:p>
    <w:p>
      <w:r>
        <w:t>ritenuto che in occasione dell'udienza 2 novembre 2000 la ricorrente ha dichiarato che ottenuta la dimissione dalla Clinica avrebbe chiesto di stralciare il ricorso poiché divenuto privo d'oggetto;</w:t>
      </w:r>
    </w:p>
    <w:p>
      <w:r>
        <w:t>preso atto della lettera 9 novembre 2000 del patrocinatore della ricorrente che comunica che la sua cliente è stata dimessa dal proprio luogo d'internamento e quindi chiede di stralciare la causa dai ruoli poiché divenuta priva di fondamento;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