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52.1998.69 vom 3. Juni 1998</w:t>
      </w:r>
    </w:p>
    <w:p>
      <w:r>
        <w:t>TI Tribunale d'appello, 1998-06-03, IT</w:t>
      </w:r>
    </w:p>
    <w:p>
      <w:r>
        <w:rPr>
          <w:b/>
        </w:rPr>
        <w:t xml:space="preserve">Quelle: </w:t>
      </w:r>
      <w:r>
        <w:t>https://mcp.opencaselaw.ch/entscheid/ti_gerichte_52.1998.69</w:t>
      </w:r>
    </w:p>
    <w:p>
      <w:r>
        <w:t>FR: TI_GERICHTE 52.1998.69 du 3 juin 1998</w:t>
      </w:r>
    </w:p>
    <w:p>
      <w:r>
        <w:t>IT: TI_GERICHTE 52.1998.69 del 3 giugno 1998</w:t>
      </w:r>
    </w:p>
    <w:p>
      <w:pPr>
        <w:pStyle w:val="Heading2"/>
      </w:pPr>
      <w:r>
        <w:t>Volltext</w:t>
      </w:r>
    </w:p>
    <w:p>
      <w:r>
        <w:t>Incarto n.52.98.00069</w:t>
      </w:r>
    </w:p>
    <w:p>
      <w:r>
        <w:t>Lugano</w:t>
      </w:r>
    </w:p>
    <w:p>
      <w:r>
        <w:t>3 giugno 1998</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16 marzo 1998 di</w:t>
      </w:r>
    </w:p>
    <w:p>
      <w:r>
        <w:t>__________</w:t>
      </w:r>
    </w:p>
    <w:p>
      <w:r>
        <w:t>patrocinato da: avv. __________</w:t>
      </w:r>
    </w:p>
    <w:p>
      <w:r>
        <w:t>contro</w:t>
      </w:r>
    </w:p>
    <w:p>
      <w:r>
        <w:t>la decisione 18 febbraio 1998, no. 694, del Consiglio di Stato che respinge l'impugnativa interposta dall'insorgente avverso la decisione 16 ottobre 1997 con la quale il Dipartimento delle istituzioni, Sezione della circolazione, gli ha revocato la licenza di condurre per un periodo di sei mesi</w:t>
      </w:r>
    </w:p>
    <w:p>
      <w:r>
        <w:t>preso atto che in data 24 aprile 1998 la patrocinatrice del ricorrente ha comunicato di ritirare il ricorso;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