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52.1998.54 vom 11. Mai 1998</w:t>
      </w:r>
    </w:p>
    <w:p>
      <w:r>
        <w:t>TI Tribunale d'appello, 1998-05-11, IT</w:t>
      </w:r>
    </w:p>
    <w:p>
      <w:r>
        <w:rPr>
          <w:b/>
        </w:rPr>
        <w:t xml:space="preserve">Quelle: </w:t>
      </w:r>
      <w:r>
        <w:t>https://mcp.opencaselaw.ch/entscheid/ti_gerichte_52.1998.54</w:t>
      </w:r>
    </w:p>
    <w:p>
      <w:r>
        <w:t>FR: TI_GERICHTE 52.1998.54 du 11 mai 1998</w:t>
      </w:r>
    </w:p>
    <w:p>
      <w:r>
        <w:t>IT: TI_GERICHTE 52.1998.54 del 11 maggio 1998</w:t>
      </w:r>
    </w:p>
    <w:p>
      <w:pPr>
        <w:pStyle w:val="Heading2"/>
      </w:pPr>
      <w:r>
        <w:t>Volltext</w:t>
      </w:r>
    </w:p>
    <w:p>
      <w:r>
        <w:t>Incarto n.52.98.00054</w:t>
      </w:r>
    </w:p>
    <w:p>
      <w:r>
        <w:t>Lugano</w:t>
      </w:r>
    </w:p>
    <w:p>
      <w:r>
        <w:t>11 maggio 1998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27 febbraio 1998 di</w:t>
      </w:r>
    </w:p>
    <w:p>
      <w:r>
        <w:t>__________</w:t>
      </w:r>
    </w:p>
    <w:p>
      <w:r>
        <w:t>patrocinato da: avv. __________</w:t>
      </w:r>
    </w:p>
    <w:p>
      <w:r>
        <w:t>contro</w:t>
      </w:r>
    </w:p>
    <w:p>
      <w:r>
        <w:t>la decisione 11 febbraio 1998, no. 600, del Consiglio di Stato con la quale sospende l'insorgente dall'insegnamento con privazione dello stipendio per un mese quale sanzione disciplinare;</w:t>
      </w:r>
    </w:p>
    <w:p>
      <w:r>
        <w:t>preso atto che nel corso dell'udienza 7 maggio 1998  il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