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52.1998.48 vom 18. Juni 1998</w:t>
      </w:r>
    </w:p>
    <w:p>
      <w:r>
        <w:t>TI Tribunale d'appello, 1998-06-18, IT</w:t>
      </w:r>
    </w:p>
    <w:p>
      <w:r>
        <w:rPr>
          <w:b/>
        </w:rPr>
        <w:t xml:space="preserve">Quelle: </w:t>
      </w:r>
      <w:r>
        <w:t>https://mcp.opencaselaw.ch/entscheid/ti_gerichte_52.1998.48</w:t>
      </w:r>
    </w:p>
    <w:p>
      <w:r>
        <w:t>FR: TI_GERICHTE 52.1998.48 du 18 juin 1998</w:t>
      </w:r>
    </w:p>
    <w:p>
      <w:r>
        <w:t>IT: TI_GERICHTE 52.1998.48 del 18 giugno 1998</w:t>
      </w:r>
    </w:p>
    <w:p>
      <w:pPr>
        <w:pStyle w:val="Heading2"/>
      </w:pPr>
      <w:r>
        <w:t>Volltext</w:t>
      </w:r>
    </w:p>
    <w:p>
      <w:r>
        <w:t>Incarto n.52.98.00048</w:t>
      </w:r>
    </w:p>
    <w:p>
      <w:r>
        <w:t>Lugano</w:t>
      </w:r>
    </w:p>
    <w:p>
      <w:r>
        <w:t>18 giugno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24 febbraio 1998 di</w:t>
      </w:r>
    </w:p>
    <w:p>
      <w:r>
        <w:t>__________ e __________</w:t>
      </w:r>
    </w:p>
    <w:p>
      <w:r>
        <w:t>patrocinato da: avv. __________</w:t>
      </w:r>
    </w:p>
    <w:p>
      <w:r>
        <w:t>contro</w:t>
      </w:r>
    </w:p>
    <w:p>
      <w:r>
        <w:t>la decisione 4 febbraio 1998, no. 451, del Consiglio di Stato che respinge il ricorso 26 maggio 1997 presentato dagli insorgenti avverso la risoluzione 6 maggio 1997 del municipio di __________, con la quale respingeva  la domanda di costruzione in sanatoria per la trasformazione e l'ampliamento dello stabile al mapp. no. __________ RFD di __________, fuori zona edificabile;</w:t>
      </w:r>
    </w:p>
    <w:p>
      <w:r>
        <w:t>preso atto che in occasione delludienza di sopralluogo 15 giugno 1998 i ricorrenti hanno dichiarato di ritirare il ricorso;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