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52.1998.41 vom 3. August 1998</w:t>
      </w:r>
    </w:p>
    <w:p>
      <w:r>
        <w:t>TI Tribunale d'appello, 1998-08-03, IT</w:t>
      </w:r>
    </w:p>
    <w:p>
      <w:r>
        <w:rPr>
          <w:b/>
        </w:rPr>
        <w:t xml:space="preserve">Quelle: </w:t>
      </w:r>
      <w:r>
        <w:t>https://mcp.opencaselaw.ch/entscheid/ti_gerichte_52.1998.41</w:t>
      </w:r>
    </w:p>
    <w:p>
      <w:r>
        <w:t>FR: TI_GERICHTE 52.1998.41 du 3 août 1998</w:t>
      </w:r>
    </w:p>
    <w:p>
      <w:r>
        <w:t>IT: TI_GERICHTE 52.1998.41 del 3 agosto 1998</w:t>
      </w:r>
    </w:p>
    <w:p>
      <w:pPr>
        <w:pStyle w:val="Heading2"/>
      </w:pPr>
      <w:r>
        <w:t>Volltext</w:t>
      </w:r>
    </w:p>
    <w:p>
      <w:r>
        <w:t>Incarto n.52.98.00041</w:t>
      </w:r>
    </w:p>
    <w:p>
      <w:r>
        <w:t>Lugano</w:t>
      </w:r>
    </w:p>
    <w:p>
      <w:r>
        <w:t>3 agosto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17 febbraio 1998 di</w:t>
      </w:r>
    </w:p>
    <w:p>
      <w:r>
        <w:t>__________</w:t>
      </w:r>
    </w:p>
    <w:p>
      <w:r>
        <w:t>Contro</w:t>
      </w:r>
    </w:p>
    <w:p>
      <w:r>
        <w:t>la decisione 27 gennaio 1998, no. 309, del Consiglio di Stato che respinge il ricorso 29 dicembre 1997 presentato dall'insorgente avverso la risoluzione 17 dicembre 1997 del Consiglio comunale di __________, relativa alla designazione dei delegati comunali in seno al Consorzio manutenzione arginature e premunizioni valangarie della __________;</w:t>
      </w:r>
    </w:p>
    <w:p>
      <w:r>
        <w:t>preso atto che in data 20 luglio 1998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