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52.1998.342 vom 23. Oktober 2000</w:t>
      </w:r>
    </w:p>
    <w:p>
      <w:r>
        <w:t>TI Tribunale d'appello, 2000-10-23, IT</w:t>
      </w:r>
    </w:p>
    <w:p>
      <w:r>
        <w:rPr>
          <w:b/>
        </w:rPr>
        <w:t xml:space="preserve">Quelle: </w:t>
      </w:r>
      <w:r>
        <w:t>https://mcp.opencaselaw.ch/entscheid/ti_gerichte_52.1998.342</w:t>
      </w:r>
    </w:p>
    <w:p>
      <w:r>
        <w:t>FR: TI_GERICHTE 52.1998.342 du 23 octobre 2000</w:t>
      </w:r>
    </w:p>
    <w:p>
      <w:r>
        <w:t>IT: TI_GERICHTE 52.1998.342 del 23 ottobre 2000</w:t>
      </w:r>
    </w:p>
    <w:p>
      <w:pPr>
        <w:pStyle w:val="Heading2"/>
      </w:pPr>
      <w:r>
        <w:t>Volltext</w:t>
      </w:r>
    </w:p>
    <w:p>
      <w:r>
        <w:t>Incarto n.52.1998.00342</w:t>
      </w:r>
    </w:p>
    <w:p>
      <w:r>
        <w:t>Lugano</w:t>
      </w:r>
    </w:p>
    <w:p>
      <w:r>
        <w:t>23 ottobre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5 dicembre 1998 di</w:t>
      </w:r>
    </w:p>
    <w:p>
      <w:r>
        <w:t>__________</w:t>
      </w:r>
    </w:p>
    <w:p>
      <w:r>
        <w:t>contro</w:t>
      </w:r>
    </w:p>
    <w:p>
      <w:r>
        <w:t>la decisione 18 novembre 1998, no. 5252, del Consiglio di Stato che respinge il ricorso 23 ottobre 1997 dell'insorgente interposto contro la decisione 6 ottobre 1997 del Consiglio Comunale di __________ concernente il trasferimento delle azioni della __________;</w:t>
      </w:r>
    </w:p>
    <w:p>
      <w:r>
        <w:t>preso atto che il 19 ottobre 2000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