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52.1998.335 vom 26. Juli 1999</w:t>
      </w:r>
    </w:p>
    <w:p>
      <w:r>
        <w:t>TI Tribunale d'appello, 1999-07-26, IT</w:t>
      </w:r>
    </w:p>
    <w:p>
      <w:r>
        <w:rPr>
          <w:b/>
        </w:rPr>
        <w:t xml:space="preserve">Quelle: </w:t>
      </w:r>
      <w:r>
        <w:t>https://mcp.opencaselaw.ch/entscheid/ti_gerichte_52.1998.335</w:t>
      </w:r>
    </w:p>
    <w:p>
      <w:r>
        <w:t>FR: TI_GERICHTE 52.1998.335 du 26 juillet 1999</w:t>
      </w:r>
    </w:p>
    <w:p>
      <w:r>
        <w:t>IT: TI_GERICHTE 52.1998.335 del 26 luglio 1999</w:t>
      </w:r>
    </w:p>
    <w:p>
      <w:pPr>
        <w:pStyle w:val="Heading2"/>
      </w:pPr>
      <w:r>
        <w:t>Volltext</w:t>
      </w:r>
    </w:p>
    <w:p>
      <w:r>
        <w:t>Incarto n.52.98.00335</w:t>
      </w:r>
    </w:p>
    <w:p>
      <w:r>
        <w:t>Lugano</w:t>
      </w:r>
    </w:p>
    <w:p>
      <w:r>
        <w:t>26 luglio 1999</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2 dicembre 1998 di</w:t>
      </w:r>
    </w:p>
    <w:p>
      <w:r>
        <w:t>__________</w:t>
      </w:r>
    </w:p>
    <w:p>
      <w:r>
        <w:t>__________</w:t>
      </w:r>
    </w:p>
    <w:p>
      <w:r>
        <w:t>patr. da: avv. __________</w:t>
      </w:r>
    </w:p>
    <w:p>
      <w:r>
        <w:t>contro</w:t>
      </w:r>
    </w:p>
    <w:p>
      <w:r>
        <w:t>la decisione 11 novembre 1998, no. 5091, del Consiglio di Stato che respinge l'impugnativa 30 luglio 1998 degli insorgenti interposta contro la condizione relativa alla chiusura dei posteggi durante il periodo notturno, imposta nell'ambito del rilascio della licenza edilizia 16 luglio 1998 al mapp. no. __________ RFD di __________;</w:t>
      </w:r>
    </w:p>
    <w:p>
      <w:r>
        <w:t>preso atto che in occasione delludienza di sopralluogo 21 luglio 1999, dopo discussione, il Giudice Delegato ha proposto alle parti di risolvere la vertenza mediante la posa di una barriera nell'angolo NW (entrata) e una barriera nell'angolo SE (uscita) con le prescrizioni seguenti:</w:t>
      </w:r>
    </w:p>
    <w:p>
      <w:r>
        <w:t>·le barriere dovranno restare chiuse tra le 19.00 e le 07.00, riservata la possibilità di accedere ai posteggi per gli inquilini dello stabile (avventori dell'EP esclusi). Durante il giorno le barriere potranno invece rimanere aperte;</w:t>
      </w:r>
    </w:p>
    <w:p>
      <w:r>
        <w:t>·i posteggi sul retro dell'immobile restano computabili come posteggi per tutti gli inquilini;</w:t>
      </w:r>
    </w:p>
    <w:p>
      <w:r>
        <w:t>·i ricorrenti si impegnano a posare le barriere nel più breve tempo possibile;</w:t>
      </w:r>
    </w:p>
    <w:p>
      <w:r>
        <w:t>considerato pertanto che il procedimento è così esaurito,</w:t>
      </w:r>
    </w:p>
    <w:p>
      <w:r>
        <w:t>decreta: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