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52.1998.332 vom 9. Juni 2000</w:t>
      </w:r>
    </w:p>
    <w:p>
      <w:r>
        <w:t>TI Tribunale d'appello, 2000-06-09, IT</w:t>
      </w:r>
    </w:p>
    <w:p>
      <w:r>
        <w:rPr>
          <w:b/>
        </w:rPr>
        <w:t xml:space="preserve">Quelle: </w:t>
      </w:r>
      <w:r>
        <w:t>https://mcp.opencaselaw.ch/entscheid/ti_gerichte_52.1998.332</w:t>
      </w:r>
    </w:p>
    <w:p>
      <w:r>
        <w:t>FR: TI_GERICHTE 52.1998.332 du 9 juin 2000</w:t>
      </w:r>
    </w:p>
    <w:p>
      <w:r>
        <w:t>IT: TI_GERICHTE 52.1998.332 del 9 giugno 2000</w:t>
      </w:r>
    </w:p>
    <w:p>
      <w:pPr>
        <w:pStyle w:val="Heading2"/>
      </w:pPr>
      <w:r>
        <w:t>Volltext</w:t>
      </w:r>
    </w:p>
    <w:p>
      <w:r>
        <w:t>Incarto n.52.1998.00332</w:t>
      </w:r>
    </w:p>
    <w:p>
      <w:r>
        <w:t>Lugano</w:t>
      </w:r>
    </w:p>
    <w:p>
      <w:r>
        <w:t>9 giugno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 dicembre 1998 di</w:t>
      </w:r>
    </w:p>
    <w:p>
      <w:r>
        <w:t>__________patr. da: avv. __________</w:t>
      </w:r>
    </w:p>
    <w:p>
      <w:r>
        <w:t>contro</w:t>
      </w:r>
    </w:p>
    <w:p>
      <w:r>
        <w:t>la decisione 11 novembre 1998, no. 5081, del Consiglio di Stato che accoglie il ricorso 14 settembre 1998 di __________ interposto contro la decisione 25 agosto 1998 del municipio di __________ che rilasciava alla __________ la licenza edilizia per la costruzione di un muro di cinta al mappale no. __________ di proprietà __________ e __________</w:t>
      </w:r>
    </w:p>
    <w:p>
      <w:r>
        <w:t>preso atto che il 6 giugno 2000 il patrocinatore dei ricorrenti ha comunicato di ritirare il ricorso;</w:t>
      </w:r>
    </w:p>
    <w:p>
      <w:r>
        <w:t>ritenuto che la resistente è stata patrocinata da un legale iscritto all'albo, per cui si giustifica la corresponsione di un'indennità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