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52.1998.25 vom 8. Juni 1998</w:t>
      </w:r>
    </w:p>
    <w:p>
      <w:r>
        <w:t>TI Tribunale d'appello, 1998-06-08, IT</w:t>
      </w:r>
    </w:p>
    <w:p>
      <w:r>
        <w:rPr>
          <w:b/>
        </w:rPr>
        <w:t xml:space="preserve">Quelle: </w:t>
      </w:r>
      <w:r>
        <w:t>https://mcp.opencaselaw.ch/entscheid/ti_gerichte_52.1998.25</w:t>
      </w:r>
    </w:p>
    <w:p>
      <w:r>
        <w:t>FR: TI_GERICHTE 52.1998.25 du 8 juin 1998</w:t>
      </w:r>
    </w:p>
    <w:p>
      <w:r>
        <w:t>IT: TI_GERICHTE 52.1998.25 del 8 giugno 1998</w:t>
      </w:r>
    </w:p>
    <w:p>
      <w:pPr>
        <w:pStyle w:val="Heading2"/>
      </w:pPr>
      <w:r>
        <w:t>Volltext</w:t>
      </w:r>
    </w:p>
    <w:p>
      <w:r>
        <w:t>Incarto n.52.98.00025</w:t>
      </w:r>
    </w:p>
    <w:p>
      <w:r>
        <w:t>Lugano</w:t>
      </w:r>
    </w:p>
    <w:p>
      <w:r>
        <w:t>8 giugno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30 gennaio 1998 di</w:t>
      </w:r>
    </w:p>
    <w:p>
      <w:r>
        <w:t>__________</w:t>
      </w:r>
    </w:p>
    <w:p>
      <w:r>
        <w:t>Contro</w:t>
      </w:r>
    </w:p>
    <w:p>
      <w:r>
        <w:t>la decisione 15 gennaio 1998, no. 116, del Consiglio di Stato che accoglie il ricorso 4 novembre 1997 del Dipartimento del territorio, interposto contro la licenza edilizia 14 ottobre 1997 rilasciata dal municipio di __________ all'insorgente;</w:t>
      </w:r>
    </w:p>
    <w:p>
      <w:r>
        <w:t>rilevato che nelle more della procedura l'insorgente è nel frattempo deceduta;</w:t>
      </w:r>
    </w:p>
    <w:p>
      <w:r>
        <w:t>preso atto che in data 28 maggio 1998 i membri della Comunione ereditaria fu __________ hanno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