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52.1998.243 vom 15. Januar 1999</w:t>
      </w:r>
    </w:p>
    <w:p>
      <w:r>
        <w:t>TI Tribunale d'appello, 1999-01-15, IT</w:t>
      </w:r>
    </w:p>
    <w:p>
      <w:r>
        <w:rPr>
          <w:b/>
        </w:rPr>
        <w:t xml:space="preserve">Quelle: </w:t>
      </w:r>
      <w:r>
        <w:t>https://mcp.opencaselaw.ch/entscheid/ti_gerichte_52.1998.243</w:t>
      </w:r>
    </w:p>
    <w:p>
      <w:r>
        <w:t>FR: TI_GERICHTE 52.1998.243 du 15 janvier 1999</w:t>
      </w:r>
    </w:p>
    <w:p>
      <w:r>
        <w:t>IT: TI_GERICHTE 52.1998.243 del 15 gennaio 1999</w:t>
      </w:r>
    </w:p>
    <w:p>
      <w:pPr>
        <w:pStyle w:val="Heading2"/>
      </w:pPr>
      <w:r>
        <w:t>Volltext</w:t>
      </w:r>
    </w:p>
    <w:p>
      <w:r>
        <w:t>Incarto n.52.98.00243</w:t>
      </w:r>
    </w:p>
    <w:p>
      <w:r>
        <w:t>Lugano</w:t>
      </w:r>
    </w:p>
    <w:p>
      <w:r>
        <w:t>15 gennaio 1999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31 agosto 1998 di</w:t>
      </w:r>
    </w:p>
    <w:p>
      <w:r>
        <w:t>__________</w:t>
      </w:r>
    </w:p>
    <w:p>
      <w:r>
        <w:t>contro</w:t>
      </w:r>
    </w:p>
    <w:p>
      <w:r>
        <w:t>la decisione 5 agosto 1998, no. 3560, del Consiglio di Stato che respinge l'impugnativa inoltrata dall'insorgente avverso la risoluzione 15 giugno 1998 con cui il consiglio comunale di __________ ha adottato una variante di PR;</w:t>
      </w:r>
    </w:p>
    <w:p>
      <w:r>
        <w:t>preso atto che in data 9 gennaio 1999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