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52.1998.152 vom 28. August 1998</w:t>
      </w:r>
    </w:p>
    <w:p>
      <w:r>
        <w:t>TI Tribunale d'appello, 1998-08-28, IT</w:t>
      </w:r>
    </w:p>
    <w:p>
      <w:r>
        <w:rPr>
          <w:b/>
        </w:rPr>
        <w:t xml:space="preserve">Quelle: </w:t>
      </w:r>
      <w:r>
        <w:t>https://mcp.opencaselaw.ch/entscheid/ti_gerichte_52.1998.152</w:t>
      </w:r>
    </w:p>
    <w:p>
      <w:r>
        <w:t>FR: TI_GERICHTE 52.1998.152 du 28 août 1998</w:t>
      </w:r>
    </w:p>
    <w:p>
      <w:r>
        <w:t>IT: TI_GERICHTE 52.1998.152 del 28 agosto 1998</w:t>
      </w:r>
    </w:p>
    <w:p>
      <w:pPr>
        <w:pStyle w:val="Heading2"/>
      </w:pPr>
      <w:r>
        <w:t>Volltext</w:t>
      </w:r>
    </w:p>
    <w:p>
      <w:r>
        <w:t>Incarto n.52.98.00152</w:t>
      </w:r>
    </w:p>
    <w:p>
      <w:r>
        <w:t>Lugano</w:t>
      </w:r>
    </w:p>
    <w:p>
      <w:r>
        <w:t>28 agosto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giugno 1998 di</w:t>
      </w:r>
    </w:p>
    <w:p>
      <w:r>
        <w:t>__________</w:t>
      </w:r>
    </w:p>
    <w:p>
      <w:r>
        <w:t>patrocinato da: avv__________</w:t>
      </w:r>
    </w:p>
    <w:p>
      <w:r>
        <w:t>contro</w:t>
      </w:r>
    </w:p>
    <w:p>
      <w:r>
        <w:t>la decisione 19 maggio 1998, no. 2198, del Consiglio di Stato che lo sospendeva dalla carica e dallo stipendio quale operaio giardiniere alle __________;</w:t>
      </w:r>
    </w:p>
    <w:p>
      <w:r>
        <w:t>preso atto che in data 20 agosto 1998 la patrocinatrice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