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52.1997.44 vom 12. Juni 1997</w:t>
      </w:r>
    </w:p>
    <w:p>
      <w:r>
        <w:t>TI Tribunale d'appello, 1997-06-12, IT</w:t>
      </w:r>
    </w:p>
    <w:p>
      <w:r>
        <w:rPr>
          <w:b/>
        </w:rPr>
        <w:t xml:space="preserve">Quelle: </w:t>
      </w:r>
      <w:r>
        <w:t>https://mcp.opencaselaw.ch/entscheid/ti_gerichte_52.1997.44</w:t>
      </w:r>
    </w:p>
    <w:p>
      <w:r>
        <w:t>FR: TI_GERICHTE 52.1997.44 du 12 juin 1997</w:t>
      </w:r>
    </w:p>
    <w:p>
      <w:r>
        <w:t>IT: TI_GERICHTE 52.1997.44 del 12 giugno 1997</w:t>
      </w:r>
    </w:p>
    <w:p>
      <w:pPr>
        <w:pStyle w:val="Heading2"/>
      </w:pPr>
      <w:r>
        <w:t>Volltext</w:t>
      </w:r>
    </w:p>
    <w:p>
      <w:r>
        <w:t>Incarto n.52.97.00044</w:t>
      </w:r>
    </w:p>
    <w:p>
      <w:r>
        <w:t>Lugano</w:t>
      </w:r>
    </w:p>
    <w:p>
      <w:r>
        <w:t>12 giugno 1997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7 marzo 1997 di</w:t>
      </w:r>
    </w:p>
    <w:p>
      <w:r>
        <w:t>__________</w:t>
      </w:r>
    </w:p>
    <w:p>
      <w:r>
        <w:t>patrocinata da: avv. __________</w:t>
      </w:r>
    </w:p>
    <w:p>
      <w:r>
        <w:t>contro</w:t>
      </w:r>
    </w:p>
    <w:p>
      <w:r>
        <w:t>la decisione 18 febbraio 1997, no 631, del Consiglio di Stato che respinge il ricorso 20 agosto 1996 dell'insorgente avverso la decisione 21 maggio 1996 del municipio di __________ in tema di scioglimento del rapporto d'impiego;</w:t>
      </w:r>
    </w:p>
    <w:p>
      <w:r>
        <w:t>ritenuto che in occasione delludienza di sopralluogo, dopo discussione, il Giudice Delegato ha sottoposto alle parti la seguente transazione:</w:t>
      </w:r>
    </w:p>
    <w:p>
      <w:r>
        <w:t>"  1.    La disdetta viene differita al 31 agosto 1997.</w:t>
      </w:r>
    </w:p>
    <w:p>
      <w:r>
        <w:t>2.    Il comune di __________ verserà alla ricorrente lo stipendio pieno fino a febbraio                     1997 (già versato) e al 50 % sino al 31 agosto 1997.</w:t>
      </w:r>
    </w:p>
    <w:p>
      <w:r>
        <w:t>3.    A queste condizioni la signora __________ ritira il ricorso.</w:t>
      </w:r>
    </w:p>
    <w:p>
      <w:r>
        <w:t>4.    Il Tribunale cantonale amministrativo provvederà allo stralcio della causa senza                        spese e senza assegnazione di ripetibili.</w:t>
      </w:r>
    </w:p>
    <w:p>
      <w:r>
        <w:t>5.    Alle parti è assegnato un termine sino al 10 giugno 1997 per pronunciarsi."</w:t>
      </w:r>
    </w:p>
    <w:p>
      <w:r>
        <w:t>preso atto che la ricorrente, con lettera 6 giugno 1997, e il municipio di __________, con comunicazione 10 giugno u.s., hanno comunicato la propria adesione alla transazione;</w:t>
      </w:r>
    </w:p>
    <w:p>
      <w:r>
        <w:t>considerato pertanto che il procedimento è così esaurito,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