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52.1997.38 vom 10. Juni 1997</w:t>
      </w:r>
    </w:p>
    <w:p>
      <w:r>
        <w:t>TI Tribunale d'appello, 1997-06-10, IT</w:t>
      </w:r>
    </w:p>
    <w:p>
      <w:r>
        <w:rPr>
          <w:b/>
        </w:rPr>
        <w:t xml:space="preserve">Quelle: </w:t>
      </w:r>
      <w:r>
        <w:t>https://mcp.opencaselaw.ch/entscheid/ti_gerichte_52.1997.38</w:t>
      </w:r>
    </w:p>
    <w:p>
      <w:r>
        <w:t>FR: TI_GERICHTE 52.1997.38 du 10 juin 1997</w:t>
      </w:r>
    </w:p>
    <w:p>
      <w:r>
        <w:t>IT: TI_GERICHTE 52.1997.38 del 10 giugno 1997</w:t>
      </w:r>
    </w:p>
    <w:p>
      <w:pPr>
        <w:pStyle w:val="Heading2"/>
      </w:pPr>
      <w:r>
        <w:t>Volltext</w:t>
      </w:r>
    </w:p>
    <w:p>
      <w:r>
        <w:t>Incarto n.52.97.00038</w:t>
      </w:r>
    </w:p>
    <w:p>
      <w:r>
        <w:t>Lugano</w:t>
      </w:r>
    </w:p>
    <w:p>
      <w:r>
        <w:t>10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24 febbraio 1997 di</w:t>
      </w:r>
    </w:p>
    <w:p>
      <w:r>
        <w:t>__________ e __________</w:t>
      </w:r>
    </w:p>
    <w:p>
      <w:r>
        <w:t>patrocinato da: avv. __________</w:t>
      </w:r>
    </w:p>
    <w:p>
      <w:r>
        <w:t>contro</w:t>
      </w:r>
    </w:p>
    <w:p>
      <w:r>
        <w:t>la decisione 5 febbraio 1997, no. 505, del Consiglio di Stato che respinge il ricorso 23 dicembre 1996 di __________ e __________ interposto contro la decisione 13 dicembre 1996 del municipio di __________ con la quale viene autorizzata la costruzione di un muro di cinta al mappale no. __________ RF di __________, di proprietà di __________;</w:t>
      </w:r>
    </w:p>
    <w:p>
      <w:r>
        <w:t>preso atto che in occasione delludienza 26 maggio 1997, dopo discussione, i ricorrenti hanno dichiarato di ritirare il ricorso alla condizione che il muro venga costruito sino ad una distanza di 2 m dall'intersezione con la strada comunale. Gli stessi verseranno al resistente la somma fr. 300.-- a titolo di ripetibili;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