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52.1997.371 vom 3. August 1998</w:t>
      </w:r>
    </w:p>
    <w:p>
      <w:r>
        <w:t>TI Tribunale d'appello, 1998-08-03, IT</w:t>
      </w:r>
    </w:p>
    <w:p>
      <w:r>
        <w:rPr>
          <w:b/>
        </w:rPr>
        <w:t xml:space="preserve">Quelle: </w:t>
      </w:r>
      <w:r>
        <w:t>https://mcp.opencaselaw.ch/entscheid/ti_gerichte_52.1997.371</w:t>
      </w:r>
    </w:p>
    <w:p>
      <w:r>
        <w:t>FR: TI_GERICHTE 52.1997.371 du 3 août 1998</w:t>
      </w:r>
    </w:p>
    <w:p>
      <w:r>
        <w:t>IT: TI_GERICHTE 52.1997.371 del 3 agosto 1998</w:t>
      </w:r>
    </w:p>
    <w:p>
      <w:pPr>
        <w:pStyle w:val="Heading2"/>
      </w:pPr>
      <w:r>
        <w:t>Volltext</w:t>
      </w:r>
    </w:p>
    <w:p>
      <w:r>
        <w:t>Incarto n.52.97.00371</w:t>
      </w:r>
    </w:p>
    <w:p>
      <w:r>
        <w:t>Lugano</w:t>
      </w:r>
    </w:p>
    <w:p>
      <w:r>
        <w:t>3 agosto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10 dicembre 1997 di</w:t>
      </w:r>
    </w:p>
    <w:p>
      <w:r>
        <w:t>__________</w:t>
      </w:r>
    </w:p>
    <w:p>
      <w:r>
        <w:t>contro</w:t>
      </w:r>
    </w:p>
    <w:p>
      <w:r>
        <w:t>la decisione 26 novembre 1997, no. 6058, del Consiglio di Stato che respinge il ricorso 29 ottobre 1997 presentato dall'insorgente avverso la decisione 29 settembre 1997 del Dipartimento delle istituzioni, sezione degli enti locali, con la quale è stato ratificato il credito suppletorio di fr. 67'482.05 per la sistemazione dei locali amministrativi e l'acquisto di mobilio;</w:t>
      </w:r>
    </w:p>
    <w:p>
      <w:r>
        <w:t>preso atto che in data 20 luglio 1998 il ricorrente ha comunicato di ritirare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