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52.1997.324 vom 18. Juni 1998</w:t>
      </w:r>
    </w:p>
    <w:p>
      <w:r>
        <w:t>TI Tribunale d'appello, 1998-06-18, IT</w:t>
      </w:r>
    </w:p>
    <w:p>
      <w:r>
        <w:rPr>
          <w:b/>
        </w:rPr>
        <w:t xml:space="preserve">Quelle: </w:t>
      </w:r>
      <w:r>
        <w:t>https://mcp.opencaselaw.ch/entscheid/ti_gerichte_52.1997.324</w:t>
      </w:r>
    </w:p>
    <w:p>
      <w:r>
        <w:t>FR: TI_GERICHTE 52.1997.324 du 18 juin 1998</w:t>
      </w:r>
    </w:p>
    <w:p>
      <w:r>
        <w:t>IT: TI_GERICHTE 52.1997.324 del 18 giugno 1998</w:t>
      </w:r>
    </w:p>
    <w:p>
      <w:pPr>
        <w:pStyle w:val="Heading2"/>
      </w:pPr>
      <w:r>
        <w:t>Volltext</w:t>
      </w:r>
    </w:p>
    <w:p>
      <w:r>
        <w:t>Incarto n.52.97.00324</w:t>
      </w:r>
    </w:p>
    <w:p>
      <w:r>
        <w:t>Lugano</w:t>
      </w:r>
    </w:p>
    <w:p>
      <w:r>
        <w:t>18 giugno 1998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10 novembre 1997 di</w:t>
      </w:r>
    </w:p>
    <w:p>
      <w:r>
        <w:t>__________</w:t>
      </w:r>
    </w:p>
    <w:p>
      <w:r>
        <w:t>patrocinato da: avv. __________</w:t>
      </w:r>
    </w:p>
    <w:p>
      <w:r>
        <w:t>contro</w:t>
      </w:r>
    </w:p>
    <w:p>
      <w:r>
        <w:t>la decisione 22 ottobre 1997, no. 5462, del Consiglio di Stato che respinge il ricorso 4 agosto 1997 dell'insorgente interposto contro la decisione 17 luglio 1997 del municipio di __________, con la quale veniva respinta la domanda di costruzione per la formazione di una strada di accesso in ghiaia ai mappali ni. __________-__________ RFD di __________;</w:t>
      </w:r>
    </w:p>
    <w:p>
      <w:r>
        <w:t>preso atto che il patrocinatore del ricorrente, con scritto 4 giugno 1998, ha comunicato a questo Tribunale, che in data 27 aprile 1998 il municipio di __________ ha rilasciato a __________ la licenza edilizia per la posa di due strisce di grigliati al mapp. no __________-__________ RFD di __________ e che pertanto il ricorso 10 novembre 1997 è da ritenersi privo di oggetto e che la causa può essere stralciata dai ruoli;</w:t>
      </w:r>
    </w:p>
    <w:p>
      <w:r>
        <w:t>considerato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