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52.1997.133 vom 29. August 1997</w:t>
      </w:r>
    </w:p>
    <w:p>
      <w:r>
        <w:t>TI Tribunale d'appello, 1997-08-29, IT</w:t>
      </w:r>
    </w:p>
    <w:p>
      <w:r>
        <w:rPr>
          <w:b/>
        </w:rPr>
        <w:t xml:space="preserve">Quelle: </w:t>
      </w:r>
      <w:r>
        <w:t>https://mcp.opencaselaw.ch/entscheid/ti_gerichte_52.1997.133</w:t>
      </w:r>
    </w:p>
    <w:p>
      <w:r>
        <w:t>FR: TI_GERICHTE 52.1997.133 du 29 août 1997</w:t>
      </w:r>
    </w:p>
    <w:p>
      <w:r>
        <w:t>IT: TI_GERICHTE 52.1997.133 del 29 agosto 1997</w:t>
      </w:r>
    </w:p>
    <w:p>
      <w:pPr>
        <w:pStyle w:val="Heading2"/>
      </w:pPr>
      <w:r>
        <w:t>Volltext</w:t>
      </w:r>
    </w:p>
    <w:p>
      <w:r>
        <w:t>Incarto n.52.97.00133</w:t>
      </w:r>
    </w:p>
    <w:p>
      <w:r>
        <w:t>Lugano</w:t>
      </w:r>
    </w:p>
    <w:p>
      <w:r>
        <w:t>29 agosto 1997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6 giugno 1997 di</w:t>
      </w:r>
    </w:p>
    <w:p>
      <w:r>
        <w:t>__________</w:t>
      </w:r>
    </w:p>
    <w:p>
      <w:r>
        <w:t>contro</w:t>
      </w:r>
    </w:p>
    <w:p>
      <w:r>
        <w:t>la decisione 21 maggio 1997, no. 2421, del Consiglio di Stato che respinge l'impugnativa presentata dall'insorgente avverso la risoluzione 23 agosto 1996 con cui il municipio di __________ l'incarica quale cuoca-inserviente presso la Scuola d'infanzia di quel comune;</w:t>
      </w:r>
    </w:p>
    <w:p>
      <w:r>
        <w:t>preso atto che in data 1° agosto 1997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