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52.1995.99 vom 25. Juli 1995</w:t>
      </w:r>
    </w:p>
    <w:p>
      <w:r>
        <w:t>TI Tribunale d'appello, 1995-07-25, IT</w:t>
      </w:r>
    </w:p>
    <w:p>
      <w:r>
        <w:rPr>
          <w:b/>
        </w:rPr>
        <w:t xml:space="preserve">Quelle: </w:t>
      </w:r>
      <w:r>
        <w:t>https://mcp.opencaselaw.ch/entscheid/ti_gerichte_52.1995.99</w:t>
      </w:r>
    </w:p>
    <w:p>
      <w:r>
        <w:t>FR: TI_GERICHTE 52.1995.99 du 25 juillet 1995</w:t>
      </w:r>
    </w:p>
    <w:p>
      <w:r>
        <w:t>IT: TI_GERICHTE 52.1995.99 del 25 luglio 1995</w:t>
      </w:r>
    </w:p>
    <w:p>
      <w:pPr>
        <w:pStyle w:val="Heading2"/>
      </w:pPr>
      <w:r>
        <w:t>Volltext</w:t>
      </w:r>
    </w:p>
    <w:p>
      <w:r>
        <w:t>Incarto n.52.95.00099</w:t>
      </w:r>
    </w:p>
    <w:p>
      <w:r>
        <w:t>DP 59/95</w:t>
      </w:r>
    </w:p>
    <w:p>
      <w:r>
        <w:t>leo</w:t>
      </w:r>
    </w:p>
    <w:p>
      <w:r>
        <w:t>Lugano</w:t>
      </w:r>
    </w:p>
    <w:p>
      <w:r>
        <w:t>25 luglio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del 14 febbraio 1995 di</w:t>
      </w:r>
    </w:p>
    <w:p>
      <w:r>
        <w:t>Municipio di __________</w:t>
      </w:r>
    </w:p>
    <w:p>
      <w:r>
        <w:t>contro</w:t>
      </w:r>
    </w:p>
    <w:p>
      <w:r>
        <w:t>la decisione 24 gennaio 1995 del Consiglio di Stato (n. 498) che annulla la decisione 31 agosto 1994 con cui il municipio di __________ ha negato a __________ e __________ il permesso in sanatoria per la posa di un pergolato rinforzato sulla facciata a lago dello stabile che sorge sulla part. n. __________ RFD;</w:t>
      </w:r>
    </w:p>
    <w:p>
      <w:r>
        <w:t>preso atto che in occasione dell'udienza di sopralluogo 2 giugno 1995, dopo discussione, il giudice delegato ha formulato alle parti la seguente proposta transattiva:</w:t>
      </w:r>
    </w:p>
    <w:p>
      <w:r>
        <w:t>"1.I resistenti si impegnano a rimuovere le potrelle di 14 cm nella misura in cui sporgono oltre il filo esterno del balcone.</w:t>
      </w:r>
    </w:p>
    <w:p>
      <w:r>
        <w:t>2. Al posto del tratto di potrella rimosso il Municipio autorizza la posa di un tubolare saldato sul sostegno verticale e di diametro uguale a quest'ultimo (56 mm), oppure di un ferro a T di dimensioni non superiori a quella dei tubolari verticali.</w:t>
      </w:r>
    </w:p>
    <w:p>
      <w:r>
        <w:t>3. E' data facoltà ai resistenti di posare 3 saette (squadre) nella misura in cui siano necessarie per sostenere il balcone.</w:t>
      </w:r>
    </w:p>
    <w:p>
      <w:r>
        <w:t>4. Il municipio consente pure, quale alternativa, al ripristino della struttura preesistente.</w:t>
      </w:r>
    </w:p>
    <w:p>
      <w:r>
        <w:t>5. Il municipio ritira il ricorso 14 febbraio 1995.</w:t>
      </w:r>
    </w:p>
    <w:p>
      <w:r>
        <w:t>Alle parti è assegnato un termine di 15 giorni per pronunciarsi sulla proposta.</w:t>
      </w:r>
    </w:p>
    <w:p>
      <w:r>
        <w:t>In caso di accettazione il ricorso verrà stralciato dai ruoli senza spese.</w:t>
      </w:r>
    </w:p>
    <w:p>
      <w:r>
        <w:t>In caso di rigetto della proposta il Tribunale cantonale amministrativo statuirà sul ricorso senza ulteriori formalità, ritenuto che le parti non hanno altre prove da indicare e rinunciano alla presentazione di conclusioni."</w:t>
      </w:r>
    </w:p>
    <w:p>
      <w:r>
        <w:t>ritenuto che il resistente con comunicazione 14 giugno 1995 ha accettato la proposta transattiva di cui sopra, e che anche il comune di __________, con lettera 21 giugno 1995, l'ha approvata;</w:t>
      </w:r>
    </w:p>
    <w:p>
      <w:r>
        <w:t>considerato pertanto che i procedimento è così esaurito: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