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52.1995.537 vom 27. März 1996</w:t>
      </w:r>
    </w:p>
    <w:p>
      <w:r>
        <w:t>TI Tribunale d'appello, 1996-03-27, IT</w:t>
      </w:r>
    </w:p>
    <w:p>
      <w:r>
        <w:rPr>
          <w:b/>
        </w:rPr>
        <w:t xml:space="preserve">Quelle: </w:t>
      </w:r>
      <w:r>
        <w:t>https://mcp.opencaselaw.ch/entscheid/ti_gerichte_52.1995.537</w:t>
      </w:r>
    </w:p>
    <w:p>
      <w:r>
        <w:t>FR: TI_GERICHTE 52.1995.537 du 27 mars 1996</w:t>
      </w:r>
    </w:p>
    <w:p>
      <w:r>
        <w:t>IT: TI_GERICHTE 52.1995.537 del 27 marzo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ottobre 1995 del Dipartimento del territorio,</w:t>
      </w:r>
    </w:p>
    <w:p>
      <w:r>
        <w:t>-    31 ottobre 1995 del Consiglio di Stato,</w:t>
      </w:r>
    </w:p>
    <w:p>
      <w:r>
        <w:t>-    5 dicembre 1995 del __________,</w:t>
      </w:r>
    </w:p>
    <w:p>
      <w:r>
        <w:t>al ricorso di __________;</w:t>
      </w:r>
    </w:p>
    <w:p>
      <w:r>
        <w:t>-    10 novembre 1995 del Dipartimento del territorio,</w:t>
      </w:r>
    </w:p>
    <w:p>
      <w:r>
        <w:t>-    14 novembre 1995 del Consiglio di Stato;</w:t>
      </w:r>
    </w:p>
    <w:p>
      <w:r>
        <w:t>-    5 dicembre 1995 del __________,</w:t>
      </w:r>
    </w:p>
    <w:p>
      <w:r>
        <w:t>al ricorso di __________;</w:t>
      </w:r>
    </w:p>
    <w:p>
      <w:r>
        <w:t>assunte le prove;</w:t>
      </w:r>
    </w:p>
    <w:p>
      <w:r>
        <w:t>preso atto delle conclusioni:</w:t>
      </w:r>
    </w:p>
    <w:p>
      <w:r>
        <w:t>-    27 febbraio 1996 del Dipartimento del territorio,</w:t>
      </w:r>
    </w:p>
    <w:p>
      <w:r>
        <w:t>-    12 marzo 1996 del __________,</w:t>
      </w:r>
    </w:p>
    <w:p>
      <w:r>
        <w:t>-    14 marzo 1996 di __________,</w:t>
      </w:r>
    </w:p>
    <w:p>
      <w:r>
        <w:t>-    22 marzo 1996 del Consiglio di Stato,</w:t>
      </w:r>
    </w:p>
    <w:p>
      <w:r>
        <w:t>al ricorso di __________;</w:t>
      </w:r>
    </w:p>
    <w:p>
      <w:r>
        <w:t>-    27 febbraio 1996 del Dipartimento del territorio,</w:t>
      </w:r>
    </w:p>
    <w:p>
      <w:r>
        <w:t>-    12 marzo 1996 del __________,</w:t>
      </w:r>
    </w:p>
    <w:p>
      <w:r>
        <w:t>-    18 marzo 1996 di __________,</w:t>
      </w:r>
    </w:p>
    <w:p>
      <w:r>
        <w:t>-    22 marzo 1996 del Consiglio di Stato,</w:t>
      </w:r>
    </w:p>
    <w:p>
      <w:r>
        <w:t>al ricorso di __________;</w:t>
      </w:r>
    </w:p>
    <w:p>
      <w:r>
        <w:t>-    17 febbraio 1996 di __________-      27 febbraio 1996 del Dipartimento del territorio,</w:t>
      </w:r>
    </w:p>
    <w:p>
      <w:r>
        <w:t>-    12 marzo 1996 del __________ -       22 marzo 1996 del Consiglio di Stato,</w:t>
      </w:r>
    </w:p>
    <w:p>
      <w:r>
        <w:t>al ricorso di __________</w:t>
      </w:r>
    </w:p>
    <w:p>
      <w:r>
        <w:t>letti ed esaminati gli atti;</w:t>
      </w:r>
    </w:p>
    <w:p>
      <w:r>
        <w:t>Per questi motivi,</w:t>
      </w:r>
    </w:p>
    <w:p>
      <w:r>
        <w:t>visti gli art. 21 LE, 52 LE, 4, 5, 30 LRL 1961; 37-38 LPAc; 2 LDP; 3, 18, 28, 31, 51, 60, 61, 65 PAmm,</w:t>
      </w:r>
    </w:p>
    <w:p>
      <w:r>
        <w:t>_____________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