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52.1995.526 vom 12. Januar 1996</w:t>
      </w:r>
    </w:p>
    <w:p>
      <w:r>
        <w:t>TI Tribunale d'appello, 1996-01-12, IT</w:t>
      </w:r>
    </w:p>
    <w:p>
      <w:r>
        <w:rPr>
          <w:b/>
        </w:rPr>
        <w:t xml:space="preserve">Quelle: </w:t>
      </w:r>
      <w:r>
        <w:t>https://mcp.opencaselaw.ch/entscheid/ti_gerichte_52.1995.526</w:t>
      </w:r>
    </w:p>
    <w:p>
      <w:r>
        <w:t>FR: TI_GERICHTE 52.1995.526 du 12 janvier 1996</w:t>
      </w:r>
    </w:p>
    <w:p>
      <w:r>
        <w:t>IT: TI_GERICHTE 52.1995.526 del 12 gennaio 1996</w:t>
      </w:r>
    </w:p>
    <w:p>
      <w:pPr>
        <w:pStyle w:val="Heading2"/>
      </w:pPr>
      <w:r>
        <w:t>Volltext</w:t>
      </w:r>
    </w:p>
    <w:p>
      <w:r>
        <w:t>Incarto n.52.95.00526</w:t>
      </w:r>
    </w:p>
    <w:p>
      <w:r>
        <w:t>DP 259/95</w:t>
      </w:r>
    </w:p>
    <w:p>
      <w:r>
        <w:t>cm</w:t>
      </w:r>
    </w:p>
    <w:p>
      <w:r>
        <w:t>Lugano</w:t>
      </w:r>
    </w:p>
    <w:p>
      <w:r>
        <w:t>12 gennaio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3 ottobre 1995 di</w:t>
      </w:r>
    </w:p>
    <w:p>
      <w:r>
        <w:t>Comune di __________</w:t>
      </w:r>
    </w:p>
    <w:p>
      <w:r>
        <w:t>rappr. dal __________</w:t>
      </w:r>
    </w:p>
    <w:p>
      <w:r>
        <w:t>Contro</w:t>
      </w:r>
    </w:p>
    <w:p>
      <w:r>
        <w:t>la decisione 19 settembre 1995, no. 5145, del Consiglio di Stato che accoglie il ricorso di __________, avverso la decisione 23 maggio 1995 del municipio di __________, con la quale gli è stata negata la licenza edilizia relativa all'edificazione di un deposito attrezzi al mappale no. __________ RFD __________ di sua proprietà;</w:t>
      </w:r>
    </w:p>
    <w:p>
      <w:r>
        <w:t>preso atto che in occasione delludienza di sopralluogo del 19 dicembre 1995, su proposta del Giudice Delegato, le parti sono addivenute alla seguente transazione:</w:t>
      </w:r>
    </w:p>
    <w:p>
      <w:r>
        <w:t>Prima dell'esecuzione il resistente si impegna a chiedere la verifica dei tracciamenti all'UT comunale.</w:t>
      </w:r>
    </w:p>
    <w:p>
      <w:r>
        <w:t>3.  Il Tribunale cantonale amministrativo stralcerà la causa dai ruoli senza spese e senza indennità."</w:t>
      </w:r>
    </w:p>
    <w:p>
      <w:r>
        <w:t>considerato pertanto che il procedimento è così esaurito,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