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52.1995.418 vom 18. Oktober 1999</w:t>
      </w:r>
    </w:p>
    <w:p>
      <w:r>
        <w:t>TI Tribunale d'appello, 1999-10-18, IT</w:t>
      </w:r>
    </w:p>
    <w:p>
      <w:r>
        <w:rPr>
          <w:b/>
        </w:rPr>
        <w:t xml:space="preserve">Quelle: </w:t>
      </w:r>
      <w:r>
        <w:t>https://mcp.opencaselaw.ch/entscheid/ti_gerichte_52.1995.418</w:t>
      </w:r>
    </w:p>
    <w:p>
      <w:r>
        <w:t>FR: TI_GERICHTE 52.1995.418 du 18 octobre 1999</w:t>
      </w:r>
    </w:p>
    <w:p>
      <w:r>
        <w:t>IT: TI_GERICHTE 52.1995.418 del 18 ottobre 1999</w:t>
      </w:r>
    </w:p>
    <w:p>
      <w:pPr>
        <w:pStyle w:val="Heading2"/>
      </w:pPr>
      <w:r>
        <w:t>Volltext</w:t>
      </w:r>
    </w:p>
    <w:p>
      <w:r>
        <w:t>Incarto n.52.1995.00418</w:t>
      </w:r>
    </w:p>
    <w:p>
      <w:r>
        <w:t>Lugano</w:t>
      </w:r>
    </w:p>
    <w:p>
      <w:r>
        <w:t>18 ottobre 1999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17 gennaio 1994 di</w:t>
      </w:r>
    </w:p>
    <w:p>
      <w:r>
        <w:t>Comunione ereditaria fu __________</w:t>
      </w:r>
    </w:p>
    <w:p>
      <w:r>
        <w:t>__________</w:t>
      </w:r>
    </w:p>
    <w:p>
      <w:r>
        <w:t>__________</w:t>
      </w:r>
    </w:p>
    <w:p>
      <w:r>
        <w:t>__________ e __________</w:t>
      </w:r>
    </w:p>
    <w:p>
      <w:r>
        <w:t>__________</w:t>
      </w:r>
    </w:p>
    <w:p>
      <w:r>
        <w:t>__________</w:t>
      </w:r>
    </w:p>
    <w:p>
      <w:r>
        <w:t>__________</w:t>
      </w:r>
    </w:p>
    <w:p>
      <w:r>
        <w:t>tutti patrocinati da: st.leg. __________</w:t>
      </w:r>
    </w:p>
    <w:p>
      <w:r>
        <w:t>contro</w:t>
      </w:r>
    </w:p>
    <w:p>
      <w:r>
        <w:t>la decisione 7 dicembre 1993, no 10530, del Consiglio di Stato che respinge il ricorso 3 giugno 1993 degli stessi ricorrenti, avverso la licenza edilizia 18 maggio 1993 rilasciata dal municipio di __________ alla __________ per la costruzione di un centro commerciale amministrativo sulla part. no __________ RFD di __________;</w:t>
      </w:r>
    </w:p>
    <w:p>
      <w:r>
        <w:t>preso atto che in data 7 ottobre 1999 il patrocinatore dei ricorrenti ha chiesto lo stralcio del ricorso senza spese e compensate le ripetibili, siccome la materia del contendere è divenuta senza oggetto causa il fallimento della __________;</w:t>
      </w:r>
    </w:p>
    <w:p>
      <w:r>
        <w:t>ritenuto il nulla osta del patrocinatore della resistente in merito alle ripetibili;</w:t>
      </w:r>
    </w:p>
    <w:p>
      <w:r>
        <w:t>considerato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