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52.1995.227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https://mcp.opencaselaw.ch/entscheid/ti_gerichte_52.1995.227</w:t>
      </w:r>
    </w:p>
    <w:p>
      <w:r>
        <w:t>FR: TI_GERICHTE 52.1995.227 du 15 février 1996</w:t>
      </w:r>
    </w:p>
    <w:p>
      <w:r>
        <w:t>IT: TI_GERICHTE 52.1995.227 del 15 febbraio 1996</w:t>
      </w:r>
    </w:p>
    <w:p>
      <w:pPr>
        <w:pStyle w:val="Heading2"/>
      </w:pPr>
      <w:r>
        <w:t>Volltext</w:t>
      </w:r>
    </w:p>
    <w:p>
      <w:r>
        <w:t>Incarto n.52.95.00227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2878) del Consiglio di Stato che accoglie l'impugnativa presentata dalla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