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52.1995.111 vom 31. März 1995</w:t>
      </w:r>
    </w:p>
    <w:p>
      <w:r>
        <w:t>TI Tribunale d'appello, 1995-03-31, IT</w:t>
      </w:r>
    </w:p>
    <w:p>
      <w:r>
        <w:rPr>
          <w:b/>
        </w:rPr>
        <w:t xml:space="preserve">Quelle: </w:t>
      </w:r>
      <w:r>
        <w:t>https://mcp.opencaselaw.ch/entscheid/ti_gerichte_52.1995.111</w:t>
      </w:r>
    </w:p>
    <w:p>
      <w:r>
        <w:t>FR: TI_GERICHTE 52.1995.111 du 31 mars 1995</w:t>
      </w:r>
    </w:p>
    <w:p>
      <w:r>
        <w:t>IT: TI_GERICHTE 52.1995.111 del 31 marzo 1995</w:t>
      </w:r>
    </w:p>
    <w:p>
      <w:pPr>
        <w:pStyle w:val="Heading2"/>
      </w:pPr>
      <w:r>
        <w:t>Volltext</w:t>
      </w:r>
    </w:p>
    <w:p>
      <w:r>
        <w:t>Incarto n.52.95.00111</w:t>
      </w:r>
    </w:p>
    <w:p>
      <w:r>
        <w:t>DP 67/95</w:t>
      </w:r>
    </w:p>
    <w:p>
      <w:r>
        <w:t>cm</w:t>
      </w:r>
    </w:p>
    <w:p>
      <w:r>
        <w:t>Lugano</w:t>
      </w:r>
    </w:p>
    <w:p>
      <w:r>
        <w:t>31 marzo 1995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 Raffaello Balerna e Stefano Bernasconi</w:t>
      </w:r>
    </w:p>
    <w:p>
      <w:r>
        <w:t>segretario:</w:t>
      </w:r>
    </w:p>
    <w:p>
      <w:r>
        <w:t>Leopoldo Crivelli</w:t>
      </w:r>
    </w:p>
    <w:p>
      <w:r>
        <w:t>statuendo sul ricorso del 24 febbraio 1995 di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risoluzione 8 febbraio 1995, pubblicata sul FUCT no __________ del __________ del Dip. istituzioni - Ufficio permessi e passaporti, che assicura in via di massima alla __________ il rilascio di una nuova patente di esercizio pubblico per aprire un ristorante senza alloggio cat. B 2 sul mappale no __________ RFD di __________;</w:t>
      </w:r>
    </w:p>
    <w:p>
      <w:r>
        <w:t>preso atto che il Dipartimento delle istituzioni, ufficio permessi e passaporti, con lettera 8 marzo 1995 ha comunicato a questo Tribunale di aderire al ricorso succitato;</w:t>
      </w:r>
    </w:p>
    <w:p>
      <w:r>
        <w:t>rilevato che anche la __________, beneficiaria dell'autorizzazione di massima, aderisce al gravame;</w:t>
      </w:r>
    </w:p>
    <w:p>
      <w:r>
        <w:t>decreta:</w:t>
      </w:r>
    </w:p>
    <w:p>
      <w:r>
        <w:t>Lo Stato del Canton Ticino rifonderà al ricorrente l'importo di fr. 500.-- (cinquecento) a titolo di ripetibili.</w:t>
      </w:r>
    </w:p>
    <w:p>
      <w:r>
        <w:t>Per il Tribunale cantonale amministrativo:</w:t>
      </w:r>
    </w:p>
    <w:p>
      <w:r>
        <w:t>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