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52.1995.102 vom 20. März 1995</w:t>
      </w:r>
    </w:p>
    <w:p>
      <w:r>
        <w:t>TI Tribunale d'appello, 1995-03-20, IT</w:t>
      </w:r>
    </w:p>
    <w:p>
      <w:r>
        <w:rPr>
          <w:b/>
        </w:rPr>
        <w:t xml:space="preserve">Quelle: </w:t>
      </w:r>
      <w:r>
        <w:t>https://mcp.opencaselaw.ch/entscheid/ti_gerichte_52.1995.102</w:t>
      </w:r>
    </w:p>
    <w:p>
      <w:r>
        <w:t>FR: TI_GERICHTE 52.1995.102 du 20 mars 1995</w:t>
      </w:r>
    </w:p>
    <w:p>
      <w:r>
        <w:t>IT: TI_GERICHTE 52.1995.102 del 20 marzo 1995</w:t>
      </w:r>
    </w:p>
    <w:p>
      <w:pPr>
        <w:pStyle w:val="Heading2"/>
      </w:pPr>
      <w:r>
        <w:t>Regeste</w:t>
      </w:r>
    </w:p>
    <w:p>
      <w:r>
        <w:t>Sentenza o decisione senza scheda</w:t>
      </w:r>
    </w:p>
    <w:p>
      <w:pPr>
        <w:pStyle w:val="Heading2"/>
      </w:pPr>
      <w:r>
        <w:t>Volltext</w:t>
      </w:r>
    </w:p>
    <w:p>
      <w:r>
        <w:t>Tessin Tribunale cantonale amministrativo 20.03.1995 52.1995.102 Tessin Tribunale cantonale amministrativo 20.03.1995 52.1995.102 Ticino Tribunale cantonale amministrativo 20.03.1995 52.1995.102</w:t>
      </w:r>
    </w:p>
    <w:p>
      <w:r>
        <w:t>Sentenza o decisione senza scheda</w:t>
      </w:r>
    </w:p>
    <w:p>
      <w:r>
        <w:t>Incarto n. 52.95.00102 DP 75/94 leo Lugano 20 marzo 1995 In nome della Repubblica e Cantone del Ticino Il Tribunale cantonale amministrativo composto dei giudici: Lorenzo Anastasi, presidente, Raffaello Balerna e Stefano Bernasconi segretario: Leopoldo Crivelli statuendo sul ricorso del 1° marzo 1994 di __________ rappr. da: avv. __________ contro la decisione 8 febbraio 1994, no. 1072, del Consiglio di Stato che ha respinto il ricorso 7 maggio 1993 del ricorrente interposto contro la decisione 27 aprile 1993 del municipio di __________, che gli negava il rilascio della licenza edilizia per la formazione di una tettoia al mapp. __________ RFD di __________; preso atto che in occasione dell’udienza di sopralluogo, dopo ampia discussione il Giudice Delegato ha proposto alle parti la seguente transazione: "1.    il municipio rilascia la licenza edilizia per la ricostruzione della tettoia secondo le dimensioni di quella demolita (cfr. mappa con le correzioni apportate). 2.    Il dott. __________ ritira il ricorso. 3.    Il Tribunale cantonale amministrativo stralcerà la causa dai ruoli ritenute compensate le ripetibili di II.a istanza. 4.    Alle parti e ad all'opponente __________ è assegnato un termine di 15 giorni da oggi per pronunciarsi sulla proposta. 5.     In caso di mancata accettazione il Tribunale cantonale amministrativo emanerà il proprio giudizio senza ulteriori formalità." rilevato che con comunicazione 22 febbraio 1995 rispettivamente l'avv. __________, per il ricorrente e i patrocinatori del Comune di __________ hanno accettato la transazione; ritenuto che il 10 marzo 1995 anche l'opponente __________ ha aderito alla soluzione transattiva di cui sopra; considerato pertanto che il procedimento è così esaurito, decreta: 1.         Il ricorso è stralciato dai ruoli. 2.         Non si prelevano né tasse né spese.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