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50.2001.8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https://mcp.opencaselaw.ch/entscheid/ti_gerichte_50.2001.8</w:t>
      </w:r>
    </w:p>
    <w:p>
      <w:r>
        <w:t>FR: TI_GERICHTE 50.2001.8 du 11 octobre 2001</w:t>
      </w:r>
    </w:p>
    <w:p>
      <w:r>
        <w:t>IT: TI_GERICHTE 50.2001.8 del 11 ottobre 2001</w:t>
      </w:r>
    </w:p>
    <w:p>
      <w:pPr>
        <w:pStyle w:val="Heading2"/>
      </w:pPr>
      <w:r>
        <w:t>Volltext</w:t>
      </w:r>
    </w:p>
    <w:p>
      <w:r>
        <w:t>Incarto n.50.2001.00008</w:t>
      </w:r>
    </w:p>
    <w:p>
      <w:r>
        <w:t>Lugano</w:t>
      </w:r>
    </w:p>
    <w:p>
      <w:r>
        <w:t>11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22 gennaio 2001 del</w:t>
      </w:r>
    </w:p>
    <w:p>
      <w:r>
        <w:t>contro</w:t>
      </w:r>
    </w:p>
    <w:p>
      <w:r>
        <w:t>la decisione 6 dicembre 2000 (no. 34/99-81) del Tribunale di espropriazione della giurisdizione sottocenerina, prolata nell'ambito del procedimento espropriativo promosso dal comune di __________ per acquisire la proprietà di uno scorporo di complessivi 127 mq del mapp. __________ __________ in vista dell'allargamento di via __________;</w:t>
      </w:r>
    </w:p>
    <w:p>
      <w:r>
        <w:t>preso atto che il 9 ottobre 2001 il patrocinatore del comune di __________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