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50.1995.10 vom 26. März 1996</w:t>
      </w:r>
    </w:p>
    <w:p>
      <w:r>
        <w:t>TI Tribunale d'appello, 1996-03-26, IT</w:t>
      </w:r>
    </w:p>
    <w:p>
      <w:r>
        <w:rPr>
          <w:b/>
        </w:rPr>
        <w:t xml:space="preserve">Quelle: </w:t>
      </w:r>
      <w:r>
        <w:t>https://mcp.opencaselaw.ch/entscheid/ti_gerichte_50.1995.10</w:t>
      </w:r>
    </w:p>
    <w:p>
      <w:r>
        <w:t>FR: TI_GERICHTE 50.1995.10 du 26 mars 1996</w:t>
      </w:r>
    </w:p>
    <w:p>
      <w:r>
        <w:t>IT: TI_GERICHTE 50.1995.10 del 26 marzo 1996</w:t>
      </w:r>
    </w:p>
    <w:p>
      <w:pPr>
        <w:pStyle w:val="Heading2"/>
      </w:pPr>
      <w:r>
        <w:t>Volltext</w:t>
      </w:r>
    </w:p>
    <w:p>
      <w:r>
        <w:t>Incarto n.50.95.00010</w:t>
      </w:r>
    </w:p>
    <w:p>
      <w:r>
        <w:t>ES 17/93</w:t>
      </w:r>
    </w:p>
    <w:p>
      <w:r>
        <w:t>cm</w:t>
      </w:r>
    </w:p>
    <w:p>
      <w:r>
        <w:t>Lugano</w:t>
      </w:r>
    </w:p>
    <w:p>
      <w:r>
        <w:t>26 marzo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30 agosto 1993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28 luglio 1993, no. 19/90-73, del Tribunale di espropriazione della giurisdizione sottocenerina, Lugano;</w:t>
      </w:r>
    </w:p>
    <w:p>
      <w:r>
        <w:t>rilevato che in occasione dell'udienza 5 marzo 1996, il Giudice delegato ha sottoposto alle parti la seguente transazione:</w:t>
      </w:r>
    </w:p>
    <w:p>
      <w:r>
        <w:t>"1.    Per l'espropriazione formale definitiva del mapp. no __________ RFD di __________ di complessivi mq 46'703 il comune di __________ verserà alla proprietaria __________., un'indennità di fr. 30.-- il mq, oltre agli interessi sulla quota di indennità riferita ai 10'000 mq per i quali è stata concessa l'anticipata immissione in possesso in data 12 agosto 1992, ai seguenti tassi annui:</w:t>
      </w:r>
    </w:p>
    <w:p>
      <w:r>
        <w:t>del 6,5% dal 12 agosto 1992 al 31 marzo 1993</w:t>
      </w:r>
    </w:p>
    <w:p>
      <w:r>
        <w:t>del 5,5% dal 1° aprile 1993 in avanti.</w:t>
      </w:r>
    </w:p>
    <w:p>
      <w:r>
        <w:t>2.     In caso di accordo la __________ dichiara di recedere dall'impugnativa 30 agosto 1993 (inc. ES 17/93) consentendo quindi al Tribunale cantonale amministrativo di stralciare il ricorso dai ruoli senza prelievo di tassa di giustizia e assegnazione di ripetibili.</w:t>
      </w:r>
    </w:p>
    <w:p>
      <w:r>
        <w:t>3.     Alle parti viene fissato un termine di 15 (quindici) giorni per pronunciarsi sulla suddetta proposta. "</w:t>
      </w:r>
    </w:p>
    <w:p>
      <w:r>
        <w:t>preso atto che con comunicazione 12 marzo, rispettivamente 15 marzo 1996, la ricorrente e il Comune di __________ hanno aderito alla soluzione transattiva;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