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43.2005.1 vom 18. Januar 2005</w:t>
      </w:r>
    </w:p>
    <w:p>
      <w:r>
        <w:t>TI Tribunale d'appello, 2005-01-18, IT</w:t>
      </w:r>
    </w:p>
    <w:p>
      <w:r>
        <w:rPr>
          <w:b/>
        </w:rPr>
        <w:t xml:space="preserve">Quelle: </w:t>
      </w:r>
      <w:r>
        <w:t>https://mcp.opencaselaw.ch/entscheid/ti_gerichte_43.2005.1</w:t>
      </w:r>
    </w:p>
    <w:p>
      <w:r>
        <w:t>FR: TI_GERICHTE 43.2005.1 du 18 janvier 2005</w:t>
      </w:r>
    </w:p>
    <w:p>
      <w:r>
        <w:t>IT: TI_GERICHTE 43.2005.1 del 18 gennaio 2005</w:t>
      </w:r>
    </w:p>
    <w:p>
      <w:pPr>
        <w:pStyle w:val="Heading2"/>
      </w:pPr>
      <w:r>
        <w:t>Regeste</w:t>
      </w:r>
    </w:p>
    <w:p>
      <w:r>
        <w:t>Richiesta tardiva di risarcimento per torto morale in applicazione della LAV.</w:t>
      </w:r>
    </w:p>
    <w:p>
      <w:pPr>
        <w:pStyle w:val="Heading2"/>
      </w:pPr>
      <w:r>
        <w:t>Erwägungen</w:t>
      </w:r>
    </w:p>
    <w:p>
      <w:r>
        <w:rPr>
          <w:b/>
        </w:rPr>
        <w:t>E. 1</w:t>
      </w:r>
    </w:p>
    <w:p>
      <w:r>
        <w:t>cpv. 2 LAV) L'art.</w:t>
      </w:r>
    </w:p>
    <w:p>
      <w:r>
        <w:rPr>
          <w:b/>
        </w:rPr>
        <w:t>E. 2</w:t>
      </w:r>
    </w:p>
    <w:p>
      <w:r>
        <w:t>cpv. 1 LAV stabilisce che beneficia di aiuto ogni persona che a causa di un reato è stata direttamente lesa nell'integrità fisica, sessuale o psichica (vittima), indipendentemente dal fatto che l'autore del reato sia stato rintracciato e che il suo comportamento sia stato colpevole. Per l’art. 3 cpv. 1 LAV i Cantoni provvedono affinché vi siano consultori privati o pubblici tecnicamente autonomi. Più Cantoni possono istituire consultori in comune. Il cpv. 2 prevede che i consultori hanno in particolare i seguenti compiti: a. prestano o procurano alla vittima un aiuto medico, psicologico, sociale, materiale e giuridico; b. danno informazioni sull’aiuto alle vittime. A norma dell’art. 3 cpv. 3 LAV i consultori prestano il loro aiuto immediatamente e, se necessario, per lungo tempo. Devono essere organizzati in maniera tale da poter prestare in ogni momento un aiuto immediato. Per l’art.</w:t>
      </w:r>
    </w:p>
    <w:p>
      <w:r>
        <w:rPr>
          <w:b/>
        </w:rPr>
        <w:t>E. 3</w:t>
      </w:r>
    </w:p>
    <w:p>
      <w:r>
        <w:t>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se: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In concreto, a prescindere dal fatto che la causa non aveva alcuna possibilità di esito favorevole considerato che l’interessata era a conoscenza della facoltà di inoltrare una richiesta ai sensi della LAV alcuni mesi prima della scadenza del termine, la domanda va respinta poiché l’insorgente, malgrado numerosi solleciti, non ha prodotto il certificato municipale necessario.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