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42.2025.4 vom 5. Mai 2025</w:t>
      </w:r>
    </w:p>
    <w:p>
      <w:r>
        <w:t>TI Tribunale d'appello, 2025-05-05, IT</w:t>
      </w:r>
    </w:p>
    <w:p>
      <w:r>
        <w:rPr>
          <w:b/>
        </w:rPr>
        <w:t xml:space="preserve">Quelle: </w:t>
      </w:r>
      <w:r>
        <w:t>https://mcp.opencaselaw.ch/entscheid/ti_gerichte_42.2025.4_d20250505</w:t>
      </w:r>
    </w:p>
    <w:p>
      <w:r>
        <w:t>FR: TI_GERICHTE 42.2025.4 du 5 mai 2025</w:t>
      </w:r>
    </w:p>
    <w:p>
      <w:r>
        <w:t>IT: TI_GERICHTE 42.2025.4 del 5 maggio 2025</w:t>
      </w:r>
    </w:p>
    <w:p>
      <w:pPr>
        <w:pStyle w:val="Heading2"/>
      </w:pPr>
      <w:r>
        <w:t>Regeste</w:t>
      </w:r>
    </w:p>
    <w:p>
      <w:r>
        <w:t>Restit. prestazioni (12/23 + parte di 1-2/24), poiché emersi accrediti a favore del beneficiario. A torto USSI tenuto conto di fr. 640, corrispostigli da padre con 3 versam. a 12/23, quale entrata. Tale imp. era stato prestato a padre da ric. a 11/24, mese non in AS e con conto saldo positivo</w:t>
      </w:r>
    </w:p>
    <w:p>
      <w:pPr>
        <w:pStyle w:val="Heading2"/>
      </w:pPr>
      <w:r>
        <w:t>Erwägungen</w:t>
      </w:r>
    </w:p>
    <w:p>
      <w:r>
        <w:rPr>
          <w:b/>
        </w:rPr>
        <w:t>E. 2</w:t>
      </w:r>
    </w:p>
    <w:p>
      <w:r>
        <w:t>luglio 2002 pag. 4752 segg.; BU 3/2003 del 31 gennaio2003).</w:t>
      </w:r>
    </w:p>
    <w:p>
      <w:r>
        <w:t>Lart. 67 Las, relativo allobbligo di informazione in generale, prevede che:</w:t>
      </w:r>
    </w:p>
    <w:p>
      <w:r>
        <w:t>"Il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w:t>
      </w:r>
    </w:p>
    <w:p>
      <w:r>
        <w:t>A richiesta, linteressato deve svincolare ogni Autorità, ente privato o pubblico e ogni terzo in genere dal segreto dufficio, rispettivamente dal segreto professionale. (cpv. 2)</w:t>
      </w:r>
    </w:p>
    <w:p>
      <w:r>
        <w:t>Giusta lart. 68 Las, afferente allobbligo di informazione in particolare:</w:t>
      </w:r>
    </w:p>
    <w:p>
      <w:r>
        <w:t>"Lassistito è tenuto a segnalare immediatamente agli organi dellassistenza sociale ogni cambiamento intervenuto nelle sue condizioni personali o finanziarie tale da implicare la modificazione, la riduzione o la soppressione delle prestazioni assistenziali. (cpv. 1)</w:t>
      </w:r>
    </w:p>
    <w:p>
      <w:r>
        <w:t>Lassistito è tenuto a segnalare tempestivamente agli organi dellassistenza sociale leventuale suo cambiamento di domicilio, come pure leventuale sua intenzione di soggiorni prolungati fuori del luogo di domicilio. (cpv. 2)</w:t>
      </w:r>
    </w:p>
    <w:p>
      <w:r>
        <w:t>2.3.  Per quanto concerne le prestazioni ottenute indebitamente, lart. 36 Las sancisce:</w:t>
      </w:r>
    </w:p>
    <w:p>
      <w:r>
        <w:t>Ai sensi dellart. 26 cpv. 1-3 Laps, riguardante l'obbligo di restituzione e il condono:</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È utile ricordare, del resto, cheè tenuta alla restituzione ogni persona che ha beneficiato di una prestazione, alla quale, da un profilo oggettivo, non aveva diritto. La prestazione è, perciò, stata erogata in contrasto con la legge.Infatti è determinante la necessità di ristabilire lordine legale dopo la scoperta del fatto nuovo.A questo stadio è irrilevante sapere se linteressato fosse in buona fede oppure no quando ha ricevuto l'indebita prestazione. Il problema della buona fede è oggetto di esame nell'ambito della procedura successiva di condono (cfr. consid. 2.13.;STF 9C_398/2021 del 22 febbraio 2022 consid. 5.3.;STF 9C_321/2020 del 2 luglio 2021 consid. 7.3.2., pubblicata in DTF 147 V 417; STF 8C_689/2016 del 5 luglio 2017 consid. 3.1.; DTF 122 V 134 consid. 2e; STFA P 91/02 dell'8 marzo 2004 consid. 3.2;STFA C 25/00 del 20 ottobre 2000;Widmer, Die Rückerstattung unrechtmässig bezogener Leistungen in den Sozialversicherungen, Tesi, Basilea 1984, pag. 125 a 127; FF 1946 II pag. 527-528, edizione francese).</w:t>
      </w:r>
    </w:p>
    <w:p>
      <w:r>
        <w:t>2.4.  Nellambito dellassistenza sociale vige il principio di sussidiarietà di cui agli art. 2 Las e 13 Laps.</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w:t>
      </w:r>
    </w:p>
    <w:p>
      <w:r>
        <w:t>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In una sentenza 8C_344/2019 del 15 novembre 2019 consid. 6.4., già citata sopra (cfr. consid. 2.6.), lAlta Corte ha altresì osservato:</w:t>
      </w:r>
    </w:p>
    <w:p>
      <w:r>
        <w:t>"()l'aiuto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w:t>
      </w:r>
    </w:p>
    <w:p>
      <w:r>
        <w:t>Tali importi, in effetti, sulla base del principio di sussidiarietà (cfr. consid. 2.4.; 2.6.) e dellobbligo di ridurre il dannoche incombe ai richiedenti lassistenza sociale, rispettivamente ai beneficiari della stessa (cfr. STCA 42.2024.38 del 27 gennaio 2025 consid. 2.15.1.; STCA 42.2022.28 del 12 settembre 2022 consid. 2.10.; STCA 42.2019.10-11 dell11 aprile 2019 consid. 2.9., confermata dal TF con giudizio 8C_344/2019 del 15 novembre 2019; 42.2018.36 del 12 dicembre 2018 consid. 2.8.; STCA 42.2018.15 del 12 settembre 2018 consid. 2.9.; STCA 42.2018.1 del 17 febbraio 2018 consid. 2.7., pubblicata in RtiD II-2018 N. 23 pag. 106 segg.) dovevano essere utilizzati dalricorrente, per far fronte alle proprie spese primarie, rispetto alle prestazioni assistenziali.</w:t>
      </w:r>
    </w:p>
    <w:p>
      <w:r>
        <w:t>Il ricorrente, da un profilo oggettivo (cfr. consid. 2.3.), ha di conseguenza percepito indebitamente parte delle prestazioni assistenziali ordinarie dei mesi di dicembre 2023, gennaio 2024 e febbraio 2024 calcolate senza tenere conto degli importi corrispostigli menzionati sopra.</w:t>
      </w:r>
    </w:p>
    <w:p>
      <w:r>
        <w:t>In concreto sono, inoltre, adempiuti i presupposti della revisione processuale (cfr. consid. 2.3.).</w:t>
      </w:r>
    </w:p>
    <w:p>
      <w:r>
        <w:t>Infatti lUSSI è venuto a conoscenza dei versamenti del 30 novembre 2023, del 12 dicembre 2023, del 4 gennaio 2024 e del 6 febbraio 2024 (cfr. doc. 97; 99; 102) a favore dellinsorgente tramite la documentazione trasmessa da questultimo in occasione della richiesta di rinnovo delle prestazioni assistenziali del 16 febbraio 2024 (cfr. 86-103, 109; 20; IV).</w:t>
      </w:r>
    </w:p>
    <w:p>
      <w:r>
        <w:t>Sono, perciò, emersi dei fatti nuovi atti a indurre a conclusioni giuridiche diverse rispetto ai conteggi iniziali delle prestazioni assistenziali di dicembre 2023, gennaio 2024 e febbraio 2024.</w:t>
      </w:r>
    </w:p>
    <w:p>
      <w:r>
        <w:t>È, quindi, evidente che per tali mesi il calcolo delle prestazioni assistenziali andava rivisto in base alle effettive entrate del ricorrente.</w:t>
      </w:r>
    </w:p>
    <w:p>
      <w:r>
        <w:t>2.9.In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2.9</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