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42.2025.10 vom 14. Februar 2025</w:t>
      </w:r>
    </w:p>
    <w:p>
      <w:r>
        <w:t>TI Tribunale d'appello, 2025-02-14, IT</w:t>
      </w:r>
    </w:p>
    <w:p>
      <w:r>
        <w:rPr>
          <w:b/>
        </w:rPr>
        <w:t xml:space="preserve">Quelle: </w:t>
      </w:r>
      <w:r>
        <w:t>https://mcp.opencaselaw.ch/entscheid/ti_gerichte_42.2025.10</w:t>
      </w:r>
    </w:p>
    <w:p>
      <w:r>
        <w:t>FR: TI_GERICHTE 42.2025.10 du 14 février 2025</w:t>
      </w:r>
    </w:p>
    <w:p>
      <w:r>
        <w:t>IT: TI_GERICHTE 42.2025.10 del 14 febbraio 2025</w:t>
      </w:r>
    </w:p>
    <w:p>
      <w:pPr>
        <w:pStyle w:val="Heading2"/>
      </w:pPr>
      <w:r>
        <w:t>Erwägungen</w:t>
      </w:r>
    </w:p>
    <w:p>
      <w:r>
        <w:rPr>
          <w:b/>
        </w:rPr>
        <w:t>E. 7</w:t>
      </w:r>
    </w:p>
    <w:p>
      <w:r>
        <w:t>aprile 2025</w:t>
      </w:r>
    </w:p>
    <w:p>
      <w:r>
        <w:t>In nomedella Repubblica e CantoneTicino</w:t>
      </w:r>
    </w:p>
    <w:p>
      <w:r>
        <w:t>Il presidente del Tribunale cantonale delle assicurazioni</w:t>
      </w:r>
    </w:p>
    <w:p>
      <w:r>
        <w:t>Giudice Daniele Cattaneo</w:t>
      </w:r>
    </w:p>
    <w:p>
      <w:r>
        <w:t>con redattrice:</w:t>
      </w:r>
    </w:p>
    <w:p>
      <w:r>
        <w:t>Raffaella Sartoris Vacchini, cancelliera</w:t>
      </w:r>
    </w:p>
    <w:p>
      <w:r>
        <w:t>segretario:</w:t>
      </w:r>
    </w:p>
    <w:p>
      <w:r>
        <w:t>Gianluca Menghetti</w:t>
      </w:r>
    </w:p>
    <w:p>
      <w:r>
        <w:t>statuendo sul ricorso del 20 febbraio 2025 di</w:t>
      </w:r>
    </w:p>
    <w:p>
      <w:r>
        <w:t>RI 1</w:t>
      </w:r>
    </w:p>
    <w:p>
      <w:r>
        <w:t>contro</w:t>
      </w:r>
    </w:p>
    <w:p>
      <w:r>
        <w:t>la decisione del 14 febbraio 2025 emanata da</w:t>
      </w:r>
    </w:p>
    <w:p>
      <w:r>
        <w:t>Ufficio del sostegno sociale e dell'inserimento,6501 Bellinzona</w:t>
      </w:r>
    </w:p>
    <w:p>
      <w:r>
        <w:t>in materia di assistenza sociale</w:t>
      </w:r>
    </w:p>
    <w:p>
      <w:r>
        <w:t>ritenutoin fatto</w:t>
      </w:r>
    </w:p>
    <w:p>
      <w:r>
        <w:t>1.1.  Il 20 febbraio 2025 RI 1 ha consegnatobrevi manua questa Corte uno scritto con oggettoReclamazione per mancato versamento della prestazione speciale IAS AVS 2024 e incarti precedenti, con il quale ha contestato il fatto che lUfficio del sostegno sociale e dell'inserimento (USSI) gli abbia riconosciuto unicamente la somma di fr. 131.15, rispetto allimporto complessivo di fr. 393.45 richiesto in relazione ai contributi personali AVS dellanno 2024 e ha postulato il versamento dellammontare mancante di fr. 262.30.</w:t>
      </w:r>
    </w:p>
    <w:p>
      <w:r>
        <w:t>Egli ha, inoltre, domandato che lUSSI sia condannato a rimborsargli le spese sostenute per rivolgersi al TCA, in questa occasione e nelle precedenti (42.2024.43 + 42.2024.22), corrispondenti alla somma di fr. 738.30, comprensiva dei costi del treno, della carta, dellinchiostro e del tempo di redazione di</w:t>
      </w:r>
    </w:p>
    <w:p>
      <w:r>
        <w:rPr>
          <w:b/>
        </w:rPr>
        <w:t>E. 10</w:t>
      </w:r>
    </w:p>
    <w:p>
      <w:r>
        <w:t>giugno 2024 consid. 2.3., il cui ricorso al TF è stato ritenuto inammissibile con giudizio 8C_418/2024 del 4 settembre 2024; STCA 42.2023.37 del 20 novembre 2023; STCA 42.2022.77 del 26 settembre 2022;STCA 42.2022.49 del 12 settembre 2022;STCA 42.2021.34 del 18 maggio 2021; STCA 42.2018.26 del 23 luglio 2018; STCA 42.2017.2 del 18 gennaio 2017; STCA 42.2010.19 del 7 luglio 2010; STCA 42. 2009.14 del 26 agosto 2009; STCA 42.2008.5 del 14 aprile 2008; STCA 42.2008.5 del 14 aprile 2008; STCA 42.2005.6 del 5 settembre 2005 e STCA 42.2004.2 del 20 ottobre 2004.</w:t>
      </w:r>
    </w:p>
    <w:p>
      <w:r>
        <w:t>Del resto la decisione emanata dalla parte resistente il 14 febbraio 2025 relativa allassegnazione di una prestazione speciale per i contributi minimi AVS da ottobre a dicembre 2024 di fr. 131.15 (cfr. doc. III1; III3) contempla, quale rimedio di diritto, la possibilità di interporre reclamo allUSSI entro trenta giorni dalla notifica (cfr. doc. III1).</w:t>
      </w:r>
    </w:p>
    <w:p>
      <w:r>
        <w:t>Di tale opportunità linsorgente ha fatto uso il 20 febbraio 2025 parallelamente allinvio dello scritto al TCA (cfr. doc. C; I; consid. 1.3.; 1.1.).</w:t>
      </w:r>
    </w:p>
    <w:p>
      <w:r>
        <w:t>Gli atti sono, pertanto, trasmessi allUSSI affinché statuisca senza indugio sul reclamo di RI 1 contro il provvedimento del 14 febbraio 2025 mediante lemanazione di una decisione su reclamo.</w:t>
      </w:r>
    </w:p>
    <w:p>
      <w:r>
        <w:t>Un ricorso potrà essere eventualmente inoltrato a questo Tribunale contro la decisione su reclamo (cfr. art. 65 cpv. Las; 33 cpv. 2 Laps; consid. 2.2.).</w:t>
      </w:r>
    </w:p>
    <w:p>
      <w:r>
        <w:t>2.4.  Parimenti irricevibile si rivela la richiesta del ricorrente di un risarcimento per le spese sostenute per linoltro al TCA della presente impugnativa e dei ricorsi per denegata giustizia 42.2024.22 e 42.2024.43 (cfr. doc. I; consid. 1.1.), sfociati, il 14 ottobre 2024 e il 13 gennaio 2025, in due stralci dai ruoli, avendo lUSSI,pendente causa,emesso le relative decisioni.</w:t>
      </w:r>
    </w:p>
    <w:p>
      <w:r>
        <w:t>La costante giurisprudenza federale ha, in effetti, stabilito che è la decisione impugnata che costituisce il presupposto e il contenuto della contestazione sottoposta all'esame giudiziale (cfr.STF 8C_562/2023 del 29 maggio 2024 consid. 2.2.;STF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pag. 294).</w:t>
      </w:r>
    </w:p>
    <w:p>
      <w:r>
        <w:t>In concreto il provvedimento del 14 febbraio 2025, contestato peraltro davanti a questo Tribunale in modo inammissibile (cfr. consid. 2.3.), concerne esclusivamente la domanda di prestazioni speciali per i contributi minimi AVS ai sensi dellart. 20 Las (cfr. doc. III1).</w:t>
      </w:r>
    </w:p>
    <w:p>
      <w:r>
        <w:t>Non risultano, daltronde, essere state emanate decisioni circa eventuali domande di risarcimento (cfr. consid. 2.2.).</w:t>
      </w:r>
    </w:p>
    <w:p>
      <w:r>
        <w:t>2.5.In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(cfr.STCA 42.2024.13 del 10 giugno 2024 consid. 2.7., il cui ricorso al TF è stato ritenuto inammissibile con giudizio 8C_418/2024 del 4 settembre 2024;STCA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42.2024.13 del 10 giugno 2024 consid. 2.7., il cui ricorso al TF è stato ritenuto inammissibile con giudizio 8C_418/2024 del 4 settembre 2024; 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