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42.2024.19 vom 19. August 2024</w:t>
      </w:r>
    </w:p>
    <w:p>
      <w:r>
        <w:t>TI Tribunale d'appello, 2024-08-19, IT</w:t>
      </w:r>
    </w:p>
    <w:p>
      <w:r>
        <w:rPr>
          <w:b/>
        </w:rPr>
        <w:t xml:space="preserve">Quelle: </w:t>
      </w:r>
      <w:r>
        <w:t>https://mcp.opencaselaw.ch/entscheid/ti_gerichte_42.2024.19</w:t>
      </w:r>
    </w:p>
    <w:p>
      <w:r>
        <w:t>FR: TI_GERICHTE 42.2024.19 du 19 août 2024</w:t>
      </w:r>
    </w:p>
    <w:p>
      <w:r>
        <w:t>IT: TI_GERICHTE 42.2024.19 del 19 agosto 2024</w:t>
      </w:r>
    </w:p>
    <w:p>
      <w:pPr>
        <w:pStyle w:val="Heading2"/>
      </w:pPr>
      <w:r>
        <w:t>Erwägungen</w:t>
      </w:r>
    </w:p>
    <w:p>
      <w:r>
        <w:rPr>
          <w:b/>
        </w:rPr>
        <w:t>E. 26</w:t>
      </w:r>
    </w:p>
    <w:p>
      <w:r>
        <w:t>ottobre 1999. Vedi pure: STF 9C_807/2014 del 9 settembre 2015; STF 9C_585/2014 dell’8 settembre 2015). nel merito 2.2.  L'art. 65 cpv. 1 della Legge sull'assistenza sociale (Las) dell'8 marzo 1971 stabilisce che contro la decisione concernente l'erogazione, il rimborso e la restituzione di prestazioni assistenziali sono dati i rimedi di diritto di cui all'art. 33 Laps. L'art. 33 della Legge sull'armonizzazione e il coordinamento delle prestazioni sociali del 5 giugno 2000 stabilisce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2.3.  Secondo l'art. 60 cpv. 1 LPGA, applicabile in virtù del rinvio di cui all’art. 33 cpv. 3 Laps (cfr. consid. 2.2.), il ricorso deve essere interposto entro 30 giorni dalla notificazione della decisione o della decisione contro cui l'opposizione è esclusa. Secondo il capoverso 2, gli articoli 38-41 sono applicabili per analogia. Giusta l'art. 40 cpv. 1 LPGA il termine legale non può essere prorogato. Ex 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Ai sensi del cpv. 4 i termini stabiliti dalla legge o dall'autorità in giorni o in mesi non decorrono dal settimo giorno precedente la Pasqua al settimo giorno successivo alla Pasqua incluso, dal 15 luglio al 15 agosto incluso, dal 18 dicembre al 2 gennaio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 seg.). Secondo l’art. 38 cpv. 2 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8C_642/2018 del 19 settembre 2018; DTF 134 V 49 consid. 4; STF 8C_465/2014 dell’8 luglio 2014). Tale notificazione fittizia vale anche nel caso di ordine di trattenuta della corrispondenza presso l'ufficio postale, a maggior ragione laddove l’assicurato doveva prevedere l’invio di atti giudiziari (cfr. STF 8C_399/2019 dell’8 gennaio 2020 consid. 4.1.; STF 8C_797/2018 del 29 novembre 2018; STF 8C_53/2017 del 2 marzo 2017; DTF 141 II 429; DTF 134 V 52; STF 8C_465/2014 dell’8 luglio 2014; STF 8C_89/2011 del 24 febbraio 2011). L’invio si considera notificato il settimo giorno del termine di giacenza, anche nel caso in cui non si tratti di un giorno lavorativo (cfr. STF 9C_523/2018 del 3 settembre 2018; STF 9C_657/2008 del 9 dicembre 2008 consid. 1.1 e 2.2 e riferimenti ivi menzionati). 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 A norma dell’art.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2.4.  Nella presente evenienza, la decisione su reclamo emessa il l’8 maggio 2024 riporta l’indicazione “ raccomandata ” (cfr. all. A1 a doc. I) ed in effetti è come invio raccomandato che è stata inviata quello stesso giorno. Ciò risulta dal sistema di tracciamento degli invii della Posta, presente agli atti, dal quale emerge pure che l’invio n. __________ - dopo un tentativo di consegna fallito il 10 maggio 2024, in conseguenza del quale nella casetta della posta del ricorrente è stato inserito un avviso di ritiro scadente il successivo 17 maggio 2024 - è stato ritirato dal destinatario, RI 1, il 13 maggio 2024, alle ore 14:11 (cfr. doc. 10 ed all. a doc. V). Il termine di 30 giorni per impugnare davanti al TCA il provvedimento citato ha, quindi, iniziato a decorrere il giorno seguente, vale a dire da martedì 14 maggio 2024, ed è giunto a scadenza mercoledì 12 giugno 2024. Il ricorso, datato 8 giugno ma consegnato all’ufficio postale il 14 giugno 2024 (cfr. supra consid. 1.2.) è, pertanto, tardivo, poiché posteriore alla scadenza del termine di trenta giorni per ricorrere a questa Corte (12 giugno 2024). In tal senso, il TCA rileva per altro che è il ricorrente stesso ad indicare che “ potrei aver presentato il reclamo con un ritardo di 2 giorni ” (cfr. supra consid. 1.4.) 2.5.  Va ora esaminato se l’insorgente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8C_72872022 del 19 dicembre 2022 consid. 4; STF 9F_15/2022 del 26 ottobre 2022 consid. 2.2.;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2.6. Nella presente evenienza questa Corte ritiene che non siano dati i presupposti per restituire il termine per interporre ricorso contro la decisione su reclamo dell’8 maggio 2024. In effetti il TCA non ravvede alcuna valida ragione che renda scusabile l’inoltro tardivo del ricorso. Nemmeno l’asserzione secondo cui il ricorrente disporrebbe di “ limitate conoscenze della lingua italiana ”, sollevata d’altronde per la prima volta unicamente dopo che l’URAR si è pronunciato sull’intempestività del gravame di RI 1, ne soccorre la posizione. Ciò ritenuto che il medesimo: - tanto con il reclamo interposto alla decisione dell’URAR di data 9 ottobre 2023 (cfr. doc. 23-24), quanto nel ricorso, rispettivamente nella replica, ha dimostrato di essere in grado tanto di comprendere il contenuto degli scritti e delle decisioni rese nei suoi confronti, quanto di impugnarle nei termini. Del resto, il ricorrente ben aveva compreso che con decisione su reclamo dell’8 maggio 2024 “ È stato specificato che dovevo presentare il mio reclamo entro un periodo legale di 30 giorni ” (cfr. supra consid. 1.4.); - ha seguito, a più riprese, sin dal 2022, dei corsi di italiano L2 (cfr. doc. 103, 1591-65). Corsi, questi ultimi, per i quali “ l'ambito integrazione dell'URAR, in collaborazione con la Divisione della formazione professionale (che si occupa degli aspetti formativi e di verifica della qualità) e con gli enti accreditati, coordina e supervisiona i corsi di italiano attraverso il __________ e __________ ” e la cui partecipazione “ consente alle persone di migliorare la propria conoscenza e padronanza della lingua fino al raggiungimento del livello B1 ” (cfr. https://www4.ti.ch/dss/dasf/temi/sostegno-sociale/inserimento-e-integrazione-socio-professionali/ambito-integrazione-dellufficio-dei-richiedenti-lasilo-e-dei-rifugiati-urar/corsi-di-lingua-italiana-l2 nella versione consultabile il 30 luglio 2024); - in Ticino, tra il 2021 ed il 2022, prima ha preso parte al progetto __________, poi ha seguito uno stage presso una falegnameria del __________ (cfr. doc. 166). Del resto, nemmeno può sfuggire che, datato 8 giugno 2024, il ricorso contro la decisione dell’8 maggio 2024 era con ogni verosimiglianza già stato elaborato dal ricorrente in tale data; sconosciuti – e conseguentemente non atti a soccorrere la posizione del ricorrente in rapporto ad un’eventuale restituzione del termine - rimangono, per contro, i motivi per i quali egli abbia poi atteso quasi una settimana per consegnare alla posta il proprio gravame, giuntovi tardivamente. Avendo il ricorrente compreso, per sua stessa indicazione, che “ dovevo presentare il mio reclamo entro un periodo legale di 30 giorni ”, il ritardo nella consegna dell’invio all’ufficio postale non può, di tutta evidenza, essere ricondotto a presunte difficoltà linguistiche incontrate dal medesimo, né essere giustificato dall’ “ estraneità al sistema giuridico svizzero ” (cfr. supra consid. 1.4.). Posto, quindi, che in ogni caso l’indicazione relativa al termine di 30 giorni per interporre ricorso di cui alla decisione su reclamo del 8 maggio 2024 è chiara e comprensibile, il TCA rileva che, in caso di eventuali dubbi, il ricorrente avrebbe, comunque, dovuto chiedere ragguagli all’URAR, ciò che egli invece non ha fatto. 2.7  Alla luce di tutto quanto appena esposto, il ricorso di RI 1 contro la decisione su reclamo dell’8 maggio 2024, inoltrato tardivamente il 14 giugno 2024, risulta irricevibile. 2.8.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