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42.2022.96 vom 20. März 2023</w:t>
      </w:r>
    </w:p>
    <w:p>
      <w:r>
        <w:t>TI Tribunale d'appello, 2023-03-20, IT</w:t>
      </w:r>
    </w:p>
    <w:p>
      <w:r>
        <w:rPr>
          <w:b/>
        </w:rPr>
        <w:t xml:space="preserve">Quelle: </w:t>
      </w:r>
      <w:r>
        <w:t>https://mcp.opencaselaw.ch/entscheid/ti_gerichte_42.2022.96_d20230320</w:t>
      </w:r>
    </w:p>
    <w:p>
      <w:r>
        <w:t>FR: TI_GERICHTE 42.2022.96 du 20 mars 2023</w:t>
      </w:r>
    </w:p>
    <w:p>
      <w:r>
        <w:t>IT: TI_GERICHTE 42.2022.96 del 20 marzo 2023</w:t>
      </w:r>
    </w:p>
    <w:p>
      <w:pPr>
        <w:pStyle w:val="Heading2"/>
      </w:pPr>
      <w:r>
        <w:t>Regeste</w:t>
      </w:r>
    </w:p>
    <w:p>
      <w:r>
        <w:t>Ricorso contro dec. su recl. che ha confermato il 31.12.22 quale term. per chiudere attiv. indip. e dec. su recl. con cui negata AS per 1/23 accolto ai sensi dei consid. Prima di rinunciare ad att. indip. ric. può concludere il proprio incarico come perito. Rinvio atti per calcolare AS di 1/23</w:t>
      </w:r>
    </w:p>
    <w:p>
      <w:pPr>
        <w:pStyle w:val="Heading2"/>
      </w:pPr>
      <w:r>
        <w:t>Erwägungen</w:t>
      </w:r>
    </w:p>
    <w:p>
      <w:r>
        <w:rPr>
          <w:b/>
        </w:rPr>
        <w:t>E. 1</w:t>
      </w:r>
    </w:p>
    <w:p>
      <w:r>
        <w:t>persona 1’006.--</w:t>
      </w:r>
    </w:p>
    <w:p>
      <w:r>
        <w:rPr>
          <w:b/>
        </w:rPr>
        <w:t>E. 2</w:t>
      </w:r>
    </w:p>
    <w:p>
      <w:r>
        <w:t>persone 1'539.--</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persone 2'495.-- / mese Per ogni persona + 209.-- / mese supplementare” 2.5.  Nell’ambito dell’assistenza sociale vige il principio della sussidiarietà di cui agli art. 2 Las e 13 Laps (cfr. consid. 2.3.).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2C_60/2022 del 27 dicembre 2022 consid. 4.5. 2.6.  L’USSI, con decisione del 31 agosto 2022 confermata dalla decisione su reclamo del 17 novembre 2022 (cfr. consid. 1.4.; 1.7.), ha fissato nei confronti del ricorrente il termine del 31 dicembre 2022 per procedere con la chiusura dell’attività indipendente quale geologo, invitandolo a stralciarsi quale persona indipendente all’agenzia AVS e a verificare l’eventuale diritto alle indennità straordinarie di disoccupazione (ISD), in quanto l’attività indipendente è in essere da più anni senza avergli permesso di raggiungere l’indipendenza economica e uscire dall’assistenza sociale. L’amministrazione, inoltre, con decisione del 3 gennaio 2023, confermata dalla decisione su reclamo del 12 gennaio 2023, ha negato all’insorgente il rinnovo delle prestazioni assistenziali per il mese di gennaio 2023 richiesto il 27 dicembre 2022, ritenuto che continuava a svolgere la sua attività professionale indipendente, senza raggiungere l'indipendenza economica, nonostante la decisione del 31 agosto 2022 con la quale le avevamo intimato di chiudere la sua attività entro il 31 dicembre 2022 (cfr. consid. 1.3.; 1.14.). Riguardo ai richiedenti l’assistenza sociale che esercitano un’attività indipendente, va evidenziato che la nostra Massima Istanza, in una sentenza 2P 301/2004 del 6 dicembre 2004, si è così espressa: " 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 (...)</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 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 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 Il TF ha in particolare evidenziato, da un lato, che l’oggetto della contestazione, determinato dal giudizio impugnato, verteva sull’aiuto sociale ordinario ai sensi della legge cantonale sull’inserimento e l’aiuto sociale individuale ( LIASI, la quale secondo la giurisprudenza cantonale ginevrina concretizza il principio di sussidiarietà; cfr. consid. 3.3.) e non sull’aiuto d’urgenza ex art. 12 Cost. Dall’altro, che il diniego dell’assistenza sociale oltre il termine di sei mesi (consid. 3.3.: “L’art.16 al. 2 RIASI précise que l'aide financière est accordée pour une durée de trois mois; en cas d'incapacité de travail du bénéficiaire, les prestations peuvent être accordées pendant une durée maximale de six mois” ) era dipeso unicamente dal rifiuto dell’insorgente di rinunciare al suo statuto d’indipendente presso l’ufficio cantonale delle assicurazioni sociali. Al riguardo è stato specificato che la libertà economica giusta l’art. 27 Cost. non risultava violata, in quanto la ricorrente era libera di restare iscritta come indipendente e di continuare a cercare lavoro in tal senso senza richiedere l’aiuto da parte dell’assistenza sociale. Al riguardo per completezza è utile rilevare che nel maggio 2022 il Consiglio di Stato del Canton Ginevra ha presentato il progetto di legge sull’aiuto sociale e la lotta contro la precarietà (Loi sur l'aide sociale et la lutte contre la précarité - LASLP) che costituisce una riforma profonda della legge sull’inserimento e l’aiuto sociale individuale ( LIASI) con lo scopo, tra l’altro, di sostenere meglio le persone che esercitano un’attività lucrativa indipendente, ad esempio prolungando da tre a sei mesi (rinnovabili) la durata dell’aiuto sociale a loro favore (cfr. https://www.ge.ch/document/communique-hebdomadaire-du-conseil-etat-du-4-mai-2022#extrait-28540 ; https://www.ge.ch/document/28585/telecharger ). Il 10 gennaio 2023 la Commissione degli affari sociali si è però rifiutata di entrare in materia su tale progetto. Pertanto la revisione della legge concernente l’aiuto sociale sarà oggetto di dibattito in Gran Consiglio soltanto dopo le elezioni cantonali del mese di aprile 2023 (cfr. https://www.tdg.ch/la-reforme-sociale-de-thierry-apotheloz-prend-leau-379349661567 ; https://www.rts.ch/audio-podcast/2023/audio/la-reforme-de-l-aide-sociale-a-ete-balayee-par-la-commission-des-affaires-sociales-du-grand-conseil-genevois-25892015.html?id=25892018 ). 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 In tale giudizio il Tribunale federale ha rilevato che le disposizioni COSAS prevedono che la soppressione delle prestazioni è consentita solo in caso di violazione del principio di sussidiarietà (cfr. p.to F.3 cfr. 4 della versione valida dal 1° gennaio 2021). 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 In proposito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 turnaround ( l’espressione “turnaround” 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 ) della stessa. 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Con sentenza 42.2021.5-6 del 26 aprile 2021 questo Tribunale ha deciso che a ragione l’USSI aveva rifiutato dal dicembre 2020 di erogare nuovamente prestazioni assistenziali, ritenuta l’intenzione della ricorrente di continuare con l’attività professionale indipendente, nonostante le fosse stato intimato, già un anno prima, di chiudere e di inoltrare domanda di indennità straordinarie di disoccupazione. Il TCA ha precisato che del resto la sua situazione finanziaria non era cambiata, né era imminente un turnaround. L’ istanza di revisione della STCA 42.2021.5-6 del 26 aprile 2021 è stata respinta con giudizio 42.2022.37 del 29 agosto 2022, cresciuta in giudicato incontestata. Questa Corte ha rilevato che, indipendentemente dal rispetto dei termini per presentare domanda di revisione di una sentenza, non sussistevano fatti e prove nuovi tali da far emergere una differente fattispecie riguardo al diritto a prestazioni assistenziali dal mese di dicembre 2020, rispetto alla situazione fattuale in merito alla quale si era pronunciato il TCA con la pronunzia 42.2021.5-6. Infine con sentenza 42.2022.44 del 29 agosto 2022, il cui ricorso al TF è stato ritenuto inammissibile con giudizio 8C_570/2022 del 9 novembre 2022, questo Tribunale ha confermato il rifiuto di prestazioni assistenziali richieste nel dicembre 2021 e dell'aiuto d'urgenza domandato nel novembre 2021, poiché, da un lato l’insorgente aveva continuato a svolgere la propria attività indipendente non redditizia. Dall'altro, la medesima non aveva reso perlomeno verosimile di essere confrontata con una reale situazione di bisogno attuale e urgente. 2.7.  È altresì utile evidenziare che l’art. 11 della legge sul rilancio dell’occupazione e sul sostegno ai disoccupati (L-rilocc), nel suo tenore in vigore dal 1° gennaio 2016, relativo al sostegno ai lavoratori indipendenti disoccupati, prevede che: " Ai disoccupati che hanno cessato da 6 mesi al massimo un’attività indipendente e non hanno diritto alle prestazioni della LADI, lo Stato può versare indennità straordinarie interamente a carico del Cantone. (cpv. 1) Può beneficiare di tali indennità chi: a) è idoneo al collocamento; b) ha dimostrato di aver fatto il possibile per evitare o abbreviare la disoccupazione; c) non riceve rendite AVS o AI intere; d) soddisfa i requisiti della Legge sull’ armonizzazione e il coordinamento delle prestazioni sociali del 5 giugno 2000 (Laps) (cpv. 2). In caso di capacità lavorativa temporaneamente inesistente o ridotta per malattia o infortunio i beneficiari hanno diritto all’intera indennità. Questo diritto è limitato a 15 indennità giornaliere entro il periodo di percezione fissato dall’ art. 11 cpv. 2. (cpv. 3; recte: art. 12 cpv. 2 ) " Ai sensi dell’art. 12 L-rilocc, concernente l’importo massimo: " Richiamati gli articoli 10 e 11 Laps, l’importo massimo dell’indennità straordinaria è pari alla differenza fra il reddito disponibile residuale e la soglia d’intervento ai sensi della Laps. (cpv. 1) Possono essere concesse al massimo 120 indennità giornaliere intere sull’arco di un anno. (cpv. 2)." L’art. 13 del Regolamento della legge sul rilancio dell’occupazione e sul sostegno ai disoccupati (R L-rilocc) enuncia: " … (cpv. 1 abrogato con effetto dal 1.2.03) L’indennità straordinaria di disoccupazione viene versata nella forma di un’indennità giornaliera. Per una settimana vengono corrisposte cinque indennità giornaliere. (cpv. 2) Il disoccupato che chiede il versamento delle indennità straordinarie di disoccupazione soggiace alle prescrizioni di controllo previste dalla LADI. (cpv. 3) … (cpv. 4 abrogato con effetto dal 1.2.03) … (cpv. 5 abrogato con effetto dal 1.2.03) … (cpv. 6 abrogato con effetto dal 1.2.03).” 2.8.  Chiamata a pronunciarsi in merito alla fattispecie, questa Corte rileva innanzitutto che il ricorrente svolge, perlomeno dal 2012 (tranne nel periodo luglio - dicembre 2018 in cui ha lavorato alle dipendenze della ditta __________ di __________, beneficiando di un assegno per il periodo di introduzione da parte dell’assicurazione invalidità; cfr. doc. 94; 201; 215 inc. 42.2022.96), un’attività a titolo indipendente quale geologo che non gli consente, tuttavia, l’autonomia finanziaria dovendo ricorrere all’assistenza sociale per provvedere al proprio completo mantenimento (cfr. consid. 1.1.). Inoltre è vero, da una parte, che già con scritto del 4 maggio 2022 l’USSI ha comunicato all’insorgente che, se entro fine dicembre 2022 la sua attività indipendente non gli avesse permesso di far fronte alle proprie necessità di mantenimento, avrebbe dovuto stralciarsi quale indipendente dalla Cassa __________ e verificare il diritto alle indennità straordinarie di disoccupazione (ISD) (cfr. doc. 52 inc. 42.2022.96; consid. 1.2.). In seguito con la decisione del 31 agosto 2022 la parte resistente ha formalmente stabilito quale ultimo termine per procedere con la chiusura della sua attività indipendente non redditizia la data del 31 dicembre 2022 e l’ha invitato, oltre che a stralciarsi quale persona indipendente all’agenzia AVS, ad accertare l’eventuale diritto alle indennità straordinarie di disoccupazione (cfr. consid. 1.4.). Dall’altra, corrisponde alla realtà che per il periodo gennaio 2015 - giugno 2022, a parte gli stipendi da luglio a dicembre 2018 percepiti dalla __________, il ricorrente ha conseguito unicamente dei redditi da attività indipendente nei mesi di dicembre 2015 (fr. 585), gennaio 2016 (fr. 550), settembre 2017 (fr. 2050), marzo 2020 (fr. 1'275.50), marzo 2021 (fr. 100), aprile 2021 (801) e marzo 2022 (fr. 590; cfr. doc. 23 inc. 42.2022.96). Nemmeno risulta che la situazione finanziaria dell’attività del ricorrente sia concretamente cambiata successivamente al lasso di tempo appena esposto, né che sia imminente un turnaround della stessa (cfr. consid. 2.6.). In simili condizioni, tenuto conto del fatto che l’assistenza sociale ha carattere sussidiario in particolare rispetto alle assicurazioni sociali federali e cantonali (cfr. consid. 2.3.; 2.5.; 2.6.), a ragione l’amministrazione ha deciso che l’insorgente deve rinunciare alla propria attività indipendente, stralciandosi conseguentemente dalla relativa iscrizione all’AVS e verificando il suo diritto alle indennità straordinarie di disoccupazione (cfr. in particolare STF 8C_782/2019 del 9 settembre 2020 citata al consid. 2.6.). Un’attività indipendente non redditizia, d’altronde,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2.9.  Per quanto attiene, invece, alla data entro la quale il ricorrente è tenuto al più tardi a procedere alla chiusura della propria attività indipendente quale geologo, va osservato, in primo luogo, che dal verbale relativo all’incontro del 26 aprile 2022 emerge in ogni caso che l’insorgente, prima di quell’occasione, non era stato informato “che il periodo di prova per chi possiede un’attività indipendente o è iscritto come tale, è soltanto di 6 mesi, co nu valutazione che può portare a delle eventuali proroghe” (cfr. doc. 53 inc. 42.2022.96). In secondo luogo, RI 1 già durante l’incontro del 26 aprile 2022 ha indicato essere incaricato quale perito nominato dalla __________ di __________ per una causa pendente davanti a tale Istanza (cfr. doc. 53; 56 inc. 42.2022.96). Egli ha ribadito il fatto di svolgere la funzione di perito geologo su incarico della __________ nel settembre 2022, nel ricorso e nel suo scritto dell’11 gennaio 2023, in cui ha precisato che la vertenza in __________ durerà fino alla primavera/estate 2023 (cfr. doc. 80; I pag. 2; VII inc. 42.2022.96). In effetti dalle carte processuali si evince che il 27 gennaio 2023 sul conto bancario del ricorrente è stata bonificata la somma di fr. 198.-- da parte dell’Ufficio __________ (cfr. doc. V11 inc. 42.2023.5). Tale importo corrisponde a quanto fatturato dall’insorgente il 27 dicembre 2022 in relazione alla sua partecipazione all’udienza in __________ del 7 dicembre 2022 (cfr. doc. C1a allegato a doc. VII inc. 42.2022.96). Tutto ben considerato, pertanto, questa Corte ritiene che prima di annullare la propria iscrizione quale indipendente alla Cassa di compensazione AVS il ricorrente abbia la possibilità di concludere il proprio incarico di perito presso la __________ di __________ per la quale deve perlomeno ancora redigere il rapporto finale (cfr. doc. V inc. 42.2023.5), in particolare per non intralciare il buon funzionamento della giustizia e per non ritardare la procedura in corso con un cambiamento di perito. L’insorgente comunicherà senza indugio all’USSI la conclusione del suo ruolo di perito presso la __________ di __________ e, salvo modifiche rilevanti della sua situazione finanziaria dovute a un’evoluzione positiva dell’attività indipendente, a quel momento dovrà chiudere quest’ultima e richiedere le indennità straordinarie di disoccupazione ai sensi degli art. 11 segg. L-rilocc (cfr. consid. 2.7.), così da permettere la verifica di un suo diritto a tali indennità che ai sensi degli art. 13 e 2 cpv. 1 lett. e, h Laps sono prioritarie rispetto alle prestazioni assistenziali. Giova peraltro segnalare che RI 1 non sembra ad ogni modo tenuto a rinunciare alla propria autorizzazione permanente (di durata indeterminata; art. 3 Regolamento di applicazione della Legge cantonale sull’esercizio delle professioni di ingegnere e di architetto - LEPIA) ricevuta dall’Ordine ingegneri e architetti del Cantone Ticino (OTIA; cfr. doc. A inc. 42.2022.96), la quale è necessaria per l’esercizio delle professioni di ingegnere ed architetto (cfr. art, 4, 5, 6 LEPIA; https://www.otia.swiss/it/esercizio-professione/in-ticino ). Tale questione andrà comunque chiarita con OTIA. Le decisioni su reclamo del 17 novembre 2022 e del 12 gennaio 2023 vanno, pertanto, annullate nella misura in cui hanno fissato al 31 dicembre 2022 il termine ultimo per concludere l’attività indipendente quale geologo e per quindi beneficiare delle prestazioni assistenziali. Gli atti vanno, conseguentemente, trasmessi all’amministrazione perché emetta una decisione concernente il diritto alle prestazioni assistenziali spettanti al ricorrente per il mese di gennaio 2023, effettuando il relativo conteggio.</w:t>
      </w:r>
    </w:p>
    <w:p>
      <w:r>
        <w:rPr>
          <w:b/>
        </w:rPr>
        <w:t>E. 20</w:t>
      </w:r>
    </w:p>
    <w:p>
      <w:r>
        <w:t>settembre 2022 mediante una decisione su reclamo (cfr. doc. 29 inc. 42.2022.96).</w:t>
      </w:r>
    </w:p>
    <w:p>
      <w:r>
        <w:t>consideratoin diritto</w:t>
      </w:r>
    </w:p>
    <w:p>
      <w:r>
        <w:t>in ordine</w:t>
      </w:r>
    </w:p>
    <w:p>
      <w:r>
        <w:t>2.1.  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Nella concreta evenienza, visto chei ricorsi presentati dallinsorgente sono diretti contro due decisioni su reclamo emesse dallUSSI che concernono sostanzialmente fatti di ugual natura eche pongono temi analoghi di diritto materiale, è accertata la connessione tra loro. Per economia processuale le procedure ricorsuali 42.2022.96 e 42.2023.5 sono, dunque, congiunte in un unico procedimento giudiziario (cfr. STF 8C_683/2021 del 13 luglio 2022 consid. 1; STF 9C_512/STF 8C_25/2022 del 9 marzo 2022 consid. 7; STF 9C_787/2020, 9C_22/2021 del 14 aprile 2021 consid. 1.; STF 9C_345/2020, 9C_346/2020 del 10 settembre 2020 consid. 1; STF 8C_63/2019, 8C_65/2019 dell11 giugno 2019 consid. 1; STF 9C_748/2017, 9C_760/2017 del 13 febbraio 2018 consid. 2; STF 8C_913/2009, 8C_914/2009 del 7 dicembre 2009; DTF 131 V 59 consid. 1; DTF 128 V 124 consid. 1).</w:t>
      </w:r>
    </w:p>
    <w:p>
      <w:r>
        <w:t>nel merito</w:t>
      </w:r>
    </w:p>
    <w:p>
      <w:r>
        <w:t>2.2.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2006(cfr. BU 44/2006 del 29 settembre 2006 pag. 385-386; BU 40/2006 del 8 settembre 2006 pag. 313-317),resesi necessarie a seguito delladozione, il 26 giugno 2002, della Legge sullarmonizzazione e il coordinamento delle prestazioni sociali (Laps) in vigore dal 1° febbraio 2003 (cfr. FU 53/2002 del 2 luglio 2002 pag. 4752 segg.; BU 3/2003 del 31 gennaio 2003).</w:t>
      </w:r>
    </w:p>
    <w:p>
      <w:r>
        <w:t>2.3.L'art.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A decorrere dal 1° gennaio 2021leDirettive riguardanti gli importi delle prestazioni assistenziali prevedono i seguenti forfait di mantenimento:</w:t>
      </w:r>
    </w:p>
    <w:p>
      <w:r>
        <w:t>"Persone dellunità di riferimento - Forfait globale per il mantenimento</w:t>
      </w:r>
    </w:p>
    <w:p>
      <w:r>
        <w:t>(raccomandato dalla COSAS)</w:t>
      </w:r>
    </w:p>
    <w:p>
      <w:r>
        <w:t>(CHF/mese)</w:t>
      </w:r>
    </w:p>
    <w:p>
      <w:r>
        <w:t>1 persona 1006.--</w:t>
      </w:r>
    </w:p>
    <w:p>
      <w:r>
        <w:t>2 persone 1'539.--</w:t>
      </w:r>
    </w:p>
    <w:p>
      <w:r>
        <w:t>3 persone 1'871.--</w:t>
      </w:r>
    </w:p>
    <w:p>
      <w:r>
        <w:t>4 persone 2'153.--</w:t>
      </w:r>
    </w:p>
    <w:p>
      <w:r>
        <w:t>5 persone 2'435.--</w:t>
      </w:r>
    </w:p>
    <w:p>
      <w:r>
        <w:t>Per ogni persona + 204.--</w:t>
      </w:r>
    </w:p>
    <w:p>
      <w:r>
        <w:t>supplementare</w:t>
      </w:r>
    </w:p>
    <w:p>
      <w:r>
        <w:t>(cfr. Direttive riguardanti gli importi delle prestazioni assistenziali per il 2021, in BU 1/2021 del 5 gennaio 2021, pag. 2).</w:t>
      </w:r>
    </w:p>
    <w:p>
      <w:r>
        <w:t>"Persone dellunità di riferimento - Forfait globale per il mantenimento</w:t>
      </w:r>
    </w:p>
    <w:p>
      <w:r>
        <w:t>(raccomandato dalla COSAS)</w:t>
      </w:r>
    </w:p>
    <w:p>
      <w:r>
        <w:t>1 persona 1031.-- / mese</w:t>
      </w:r>
    </w:p>
    <w:p>
      <w:r>
        <w:t>2 persone 1'577.-- / mese</w:t>
      </w:r>
    </w:p>
    <w:p>
      <w:r>
        <w:t>3 persone 1'918.-- / mese</w:t>
      </w:r>
    </w:p>
    <w:p>
      <w:r>
        <w:t>4 persone 2'206.-- / mese</w:t>
      </w:r>
    </w:p>
    <w:p>
      <w:r>
        <w:t>5 persone 2'495.-- / mese</w:t>
      </w:r>
    </w:p>
    <w:p>
      <w:r>
        <w:t>Per ogni persona + 209.-- / mese</w:t>
      </w:r>
    </w:p>
    <w:p>
      <w:r>
        <w:t>supplementare</w:t>
      </w:r>
    </w:p>
    <w:p>
      <w:r>
        <w:t>In una sentenza 8C_344/2019 del 15 novembre 2019 consid. 6.4. la nostra Massima Istanza ha peraltro osservato:</w:t>
      </w:r>
    </w:p>
    <w:p>
      <w:r>
        <w:t>2.6.  LUSSI, con decisione del 31 agosto 2022 confermata dalla decisione su reclamo del 17 novembre 2022 (cfr. consid. 1.4.; 1.7.), ha fissato nei confronti del ricorrente il termine del 31 dicembre 2022 per procedere con la chiusura dellattività indipendente quale geologo, invitandolo a stralciarsi quale persona indipendente allagenzia AVS e a verificare leventuale diritto alle indennità straordinarie di disoccupazione (ISD), in quanto lattività indipendente è in essere da più anni senza avergli permesso di raggiungere lindipendenza economica e uscire dallassistenza sociale.</w:t>
      </w:r>
    </w:p>
    <w:p>
      <w:r>
        <w:t>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t>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w:t>
      </w:r>
    </w:p>
    <w:p>
      <w:r>
        <w:t>In tale giudizio il Tribunale federale ha rilevato che le disposizioni COSAS prevedono che la soppressione delle prestazioni è consentita solo in caso di violazione del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 della stessa.</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dallassicurato allAlta Corte è stato dichiarato inammissibile (cfr. STF 8C_863/2010 del 12 novembre 2010).</w:t>
      </w:r>
    </w:p>
    <w:p>
      <w:r>
        <w:t>"Ai disoccupati che hanno cessato da 6 mesi al massimo unattività indipendente e non hanno diritto alle prestazioni della LADI, lo Stato può versare indennità straordinarie interamente a carico del Cantone. (cpv.1)</w:t>
      </w:r>
    </w:p>
    <w:p>
      <w:r>
        <w:t>Può beneficiare di tali indennità chi:</w:t>
      </w:r>
    </w:p>
    <w:p>
      <w:r>
        <w:t>a) è idoneo al collocamento;</w:t>
      </w:r>
    </w:p>
    <w:p>
      <w:r>
        <w:t>b) ha dimostrato di aver fatto il possibile per evitare o abbreviare la</w:t>
      </w:r>
    </w:p>
    <w:p>
      <w:r>
        <w:t>disoccupazione;</w:t>
      </w:r>
    </w:p>
    <w:p>
      <w:r>
        <w:t>c) non riceve rendite AVS o AI intere;</w:t>
      </w:r>
    </w:p>
    <w:p>
      <w:r>
        <w:t>d) soddisfa i requisiti della Legge sull armonizzazione e il coordinamento delle prestazioni sociali del 5 giugno 2000 (Laps) (cpv.2).</w:t>
      </w:r>
    </w:p>
    <w:p>
      <w:r>
        <w:t>In caso di capacità lavorativa temporaneamente inesistente o ridotta</w:t>
      </w:r>
    </w:p>
    <w:p>
      <w:r>
        <w:t>per malattia o infortunio i beneficiari hanno diritto allintera indennità.</w:t>
      </w:r>
    </w:p>
    <w:p>
      <w:r>
        <w:t>Questo diritto è limitato a 15 indennità giornaliere entro il periodo di</w:t>
      </w:r>
    </w:p>
    <w:p>
      <w:r>
        <w:t>percezione fissato dall art. 11 cpv. 2. (cpv. 3;recte: art. 12 cpv. 2)"</w:t>
      </w:r>
    </w:p>
    <w:p>
      <w:r>
        <w:t>In simili condizioni, tenuto conto del fatto che lassistenza sociale ha carattere sussidiario in particolare rispetto alle assicurazioni sociali federali e cantonali (cfr. consid. 2.3.; 2.5.; 2.6.), a ragione lamministrazione ha deciso che linsorgente deve rinunciare alla propriaattività indipendente, stralciandosi conseguentemente dalla relativa iscrizione allAVS e verificando il suo diritto alle indennità straordinarie di disoccupazione (cfr. in particolare STF 8C_782/2019 del 9 settembre 2020 citata al consid. 2.6.).</w:t>
      </w:r>
    </w:p>
    <w:p>
      <w:r>
        <w:t>Linsorgente comunicherà senza indugio allUSSI la conclusione del suo ruolo di perito presso la __________ di __________ e, salvo modifiche rilevanti della sua situazione finanziaria dovute a unevoluzione positiva dellattività indipendente, a quel momento dovrà chiudere questultima e richiedere le indennità straordinarie di disoccupazione ai sensi degli art. 11 segg. L-rilocc (cfr. consid. 2.7.), così da permettere la verifica di un suo diritto a tali indennità che ai sensi degli art. 13 e 2 cpv. 1 lett. e, h Laps sono prioritarie rispetto alle prestazioni assistenziali.</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w:t>
      </w:r>
    </w:p>
    <w:p>
      <w:r>
        <w:rPr>
          <w:b/>
        </w:rPr>
        <w:t>E. 23</w:t>
      </w:r>
    </w:p>
    <w:p>
      <w:r>
        <w:t>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