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42.2022.88 vom 6. März 2023</w:t>
      </w:r>
    </w:p>
    <w:p>
      <w:r>
        <w:t>TI Tribunale d'appello, 2023-03-06, IT</w:t>
      </w:r>
    </w:p>
    <w:p>
      <w:r>
        <w:rPr>
          <w:b/>
        </w:rPr>
        <w:t xml:space="preserve">Quelle: </w:t>
      </w:r>
      <w:r>
        <w:t>https://mcp.opencaselaw.ch/entscheid/ti_gerichte_42.2022.88</w:t>
      </w:r>
    </w:p>
    <w:p>
      <w:r>
        <w:t>FR: TI_GERICHTE 42.2022.88 du 6 mars 2023</w:t>
      </w:r>
    </w:p>
    <w:p>
      <w:r>
        <w:t>IT: TI_GERICHTE 42.2022.88 del 6 marzo 2023</w:t>
      </w:r>
    </w:p>
    <w:p>
      <w:pPr>
        <w:pStyle w:val="Heading2"/>
      </w:pPr>
      <w:r>
        <w:t>Erwägungen</w:t>
      </w:r>
    </w:p>
    <w:p>
      <w:r>
        <w:rPr>
          <w:b/>
        </w:rPr>
        <w:t>E. 1</w:t>
      </w:r>
    </w:p>
    <w:p>
      <w:r>
        <w:t>Contro le decisioni emesse in virtù della legge e delle leggi speciali, è data facoltà di reclamo all'organo amministrativo che le ha emesse entro 30 giorni dalla data di notificazione.</w:t>
      </w:r>
    </w:p>
    <w:p>
      <w:r>
        <w:rPr>
          <w:b/>
        </w:rPr>
        <w:t>E. 2</w:t>
      </w:r>
    </w:p>
    <w:p>
      <w:r>
        <w:t>Contro le decisioni su reclamo di cui al cpv. 1, è data facoltà di ricorso diretto al Tribunale cantonale delle assicurazioni entro 30 giorni dalla data di notificazione.</w:t>
      </w:r>
    </w:p>
    <w:p>
      <w:r>
        <w:rPr>
          <w:b/>
        </w:rPr>
        <w:t>E. 3</w:t>
      </w:r>
    </w:p>
    <w:p>
      <w:r>
        <w:t>L’organo amministrativo competente può riconsiderare una decisione o una decisione su reclamo contro la quale è stato inoltrato ricorso, fino all’invio del suo preavviso all’autorità di ricorso.” Dal Messaggio n. 5723 del 25 ottobre 2005 relativo alla Modifica della legge sull’armonizzazione e il coordinamento delle prestazioni sociali del 5 giugno 2000 (Laps) p.to 2.5.7. si evince che: " Il nuovo art. 24 Laps viene ripreso dall’art. 53 LPGA, che tratta della revisione e della riconsiderazione. Per il nuovo art. 24 cpv. 1 Laps, la revisione deve avvenire d’ufficio se le condizioni previste dalla legge sono adempiute, cioè se l’assicurato o l’organo amministrativo competente scoprono successivamente nuovi fatti rilevanti o nuovi mezzi di prova che non potevano essere prodotti in precedenza. Competente a procedere alla revisione è l’organo amministrativo che ha emanato la decisione (o la decisione su reclamo) oggetto della revisione. A livello procedurale, sono applicabili – per il rinvio di cui all’art. 33 cpv. 3 Laps – le disposizioni della LPGA. Come previsto dal nuovo art. 25 cpv. 1 Laps la revisione ha effetto retroattivo, cioè ex tunc . La revisione prevista al nuovo art. 24 cpv. 1 Laps non deve essere confusa con l’istituto della revisione periodica o straordinaria, già prevista e secondo differenti condizioni, dall’art. 27 Laps. L’art. 24 cpv. 2 e 3 Laps tratta invece dell’istituto della riconsiderazione, prevedendo che l’organo amministrativo competente può tornare su una decisione o su una decisione su reclamo formalmente passata in giudicato se essa era manifestamente errata e se la rettifica è di importanza notevole. La riconsiderazione di una decisione o una decisione su reclamo contro la quale è stato inoltrato ricorso è possibile soltanto fino all’invio del suo preavviso all’autorità di ricorso. Competente a procedere alla revisione è l’organo amministrativo che ha emanato la decisione (o la decisione su reclamo) oggetto di riconsiderazione. A livello procedurale, sono applicabili – per il rinvio di cui all’art. 33 cpv. 3 Laps – le disposizioni della LPGA. Come previsto dal nuovo art. 25 cpv. 2 Laps la riconsiderazione ha effetto a partire dal momento in cui è stata emanata la decisione oggetto di modifica, cioè ex nunc e pro futuro .” 2.9.  Come esposto sopra, l’art. 24 Laps riprende il tenore dell’art. 53 LPGA. L'art. 53 LPGA prevede che: " Le decisioni e le decisioni su opposizione formalmente passate in giudicato devono essere sottoposte a revisione se l’assicurato o l'assicuratore scoprono successivamente nuovi fatti rilevanti o nuovi mezzi di prova che non potevano essere prodotti in precedenza. (cpv. 1) L'assicuratore può tornare sulle decisioni o sulle decisioni su opposizione formalmente passate in giudicato se è provato che erano manifestamente errate e se la loro rettifica ha una notevole importanza. (cpv. 2) L'assicuratore può riconsiderare una decisione o una decisione su opposizione, contro le quali è stato inoltrato ricorso, fino all'invio del suo preavviso all'autorità di ricorso. (cpv. 3)" I principi relativi alla riconsiderazione e alla revisione processuale sviluppati dalla giurisprudenza precedentemente all'entrata in vigore della LPGA sono stati concretizzati all'art. 53 LPGA (cfr. STF U 397/05 del 24 gennaio 2007; STF I 206/06 del 13 marzo 2007; STFA K 147/03 del 12 marzo 2004 consid. 5.3 in fine; STFA U 149/03 del 22 marzo 2004 consid. 1.2; STFA I 133/04 dell’8 febbraio 2005 consid. 1.2.). 2.10.  Per quel che concerne la riconsiderazione di una decisione sulla base dell'art. 53 cpv. 2 LPGA, va ricordato che l'amministrazione può riconsiderare una decisione cresciuta in giudicato formale, che non è stata oggetto di un controllo giudiziario nel merito, nel caso in cui è senza dubbio errata e la correzione ha un'importanza rilevante (cfr. STF 8C_366/2022 del 19 ottobre 2022 consid. 5.2.; STF 9C_200/2021 del 1° luglio 2021; STF 9C_862/2010 del 18 gennaio 2012; STFA C 227/03 del 23 marzo 2004; STFA C 349/00 del 12 febbraio 2004; STFA C 19/03 del 17 dicembre 2003; STFA C 307/01del 28 novembre 2003; STFA C 81/03 del 21 luglio 2003; DTF 129 V 110 = SVR 2003 ALV Nr. 5, p. 15; DTF 127 V 466, consid, 2c, p. 469; DTF 126 V 399 = DLA 2001 N. 37, pag. 247; DLA 2000 N. 40, pag. 208; DLA 1998 N. 15, consid. 3b, pag. 79 e 80; SVR 1997 ALV Nr. 101, pag. 309 consid. 2a e riferimenti). Al riguardo giova evidenziare che per costante giurisprudenza, l'amministrazione non può essere obbligata né dagli interessati, né dai Tribunali ad effettuare una riconsiderazione, ma ne ha semplicemente facoltà (cfr. STF 8C_82/2020 del 12 marzo 2021 consid. 5.1.; STFA I 61/04 del 20 settembre 2006, pubblicata in DTF 133 V 50; STF 9C_517/2011 del 12 settembre 2011; STFA U 17/05 del 27 ottobre 2006; STFA I 206/06 del 13 marzo 2007). Dalla riconsiderazione (o riesame) va distinta la revisione processuale delle decisioni amministrative (art. 53 cpv. 1 LPGA). Per analogia con la revisione processuale delle decisioni emanate dalle autorità giudiziarie (art. 61 lett. i LPGA), l'amministrazione è tenuta a procedere alla revisione di una decisione formalmente cresciuta in giudicato quando sono scoperti fatti nuovi o nuovi mezzi di prova atti ad indurre ad una conclusione giuridica differente (cfr. STF 8C_562/2020 del 14 aprile 2021 consid. 3.1.-3.3.; STF 8C_549/2015 del 28 ottobre 2015 consid. 4; DTF 129 V 110, DTF 126 V 42 consid. 2b con rinvii; STFA C 191/02 del 15 luglio 2003; STFA I 339/01 del 29 novembre 2002). In proposito cfr. anche STF 8C_709/2020 del 6 settembre 2021 consid. 3.1.1., pubblicata in SVR 2022 UV Nr. 7 pag. 27. 2.11.  Ai sensi degli art. 24 Laps e 53 cpv. 1 e 2 LPGA è l’organo amministrativo competente, ossia l’autorità che ha emesso la decisione cresciuta in giudicato di cui si chiede la riconsiderazione, rispettivamente la revisione, che deve avantutto pronunciarsi al riguardo (cfr. consid. 2.8.-2.10.). In effetti lo scopo di un’istanza di riconsiderazione e di revisione è indurre l’amministrazione a un ulteriore esame di un provvedimento cresciuto in giudicato (cfr. DTF 133 V 50 consid. 4.2.2.). In concreto, quindi, a torto RI 1 ha inoltrato la domanda di riesame della decisione su reclamo del 26 aprile 2022 cresciuta in giudicato direttamente al TCA, invece che all’USSI. È utile ricordare che questa Corte con giudizio 42.2022.49 del 12 settembre 2022, in relazione al “ricorso” del 20 maggio 2022, non è entrata nel merito della questione relativa al diniego di prestazioni assistenziali dal mese di febbraio al mese di maggio 2021 stabilito con la decisione su reclamo del 26 aprile 2022, bensì, da questo profilo, ha stralciato la causa dai ruoli, in quanto RI 1 aveva manifestato la volontà di non ricorrere contro la decisione su reclamo del 26 aprile 2022 (cfr. consid. 1.4.; 1.5.). Questa Corte non può, conseguentemente, entrare nel merito dello scritto del 21 ottobre 2022 di RI 1 (cfr. STCA 42.2015.16-20 del 2 novembre 2015). Per completezza giova ribadire che l’autorità amministrativa non può essere obbligata a riconsiderare un proprio provvedimento (cfr. consid. 2.10.). Inoltre va rilevato che l’Alta Corte, con la sentenza I 61/04 del 20 settembre 2006, pubblicata in DTF 133 V 50, ha stabilito che la mancata entrata in materia su una domanda di riconsiderazione non è impugnabile mediante opposizione, rispettivamente reclamo. Nemmeno è possibile entrare nel merito di un conseguente ricorso. Pertanto il rifiuto di entrare in materia di una domanda di riconsiderazione non può fare l’oggetto di un controllo giudiziario (cfr. STF 9C_330/2022 del 5 settembre 2022; STF 9C_452/2013 del 10 luglio 2013; STF 9C_517/2011 del 12 settembre 2011). Inoltre va rilevato che il TCA, per quel che concerne la revisione, può pronunciarsi solo su decisioni su reclamo emanate dall’organo amministrativo competente. Gli atti vanno, dunque, trasmessi all’USSI (cfr. art. 6 cpv. 1 LPAmm applicabile in virtù del rinvio di cui all’art. 31 Lptca) che dovrà pronunciarsi in relazione all’istanza di riesame della decisione su reclamo del 26 aprile 2022 entro un termine adeguato.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L’oggetto della lite sottoposta all’esame di questo Tribunale concerne la contestazione del diniego a prestazioni assistenziali da febbraio a maggio 2021 con contestuale domanda di riesame della decisione del 26 aprile 2022. Il ricorso di RI 1 si è però rivelato irricevibile (cfr. consid. 2.4.; 2.6.; 2.7.; 2.8.). Nella presente fattispecie può restare aperta la questione di sapere se si tratti o meno di una controversia relativa a prestazioni secondo l’art. 61 lett. f bis LPGA. Nel caso sia una lite di prestazioni, non verrebbero accollate spese, in quanto la LADI non ne prevede l’applicazione. Anche qualora la causa non riguardasse delle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In proposito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 é vision de la LPGA du 21 juin 2019, in RSAS 2/2022 pag. 107. Ne discende che nel presente caso non si riscuotono spese giudiziarie (cfr. STCA 38.2022.89 del 24 gennaio 2023 consid. 2.8.; STCA 38.2022.6 del 25 aprile 2022 consid. 2.10.; STCA 38.2021.60 del 20 settembre 2021 consid. 2.7.; STCA 38.2021.39 del 25 agosto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