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42.2022.39 vom 29. August 2022</w:t>
      </w:r>
    </w:p>
    <w:p>
      <w:r>
        <w:t>TI Tribunale d'appello, 2022-08-29, IT</w:t>
      </w:r>
    </w:p>
    <w:p>
      <w:r>
        <w:rPr>
          <w:b/>
        </w:rPr>
        <w:t xml:space="preserve">Quelle: </w:t>
      </w:r>
      <w:r>
        <w:t>https://mcp.opencaselaw.ch/entscheid/ti_gerichte_42.2022.39</w:t>
      </w:r>
    </w:p>
    <w:p>
      <w:r>
        <w:t>FR: TI_GERICHTE 42.2022.39 du 29 août 2022</w:t>
      </w:r>
    </w:p>
    <w:p>
      <w:r>
        <w:t>IT: TI_GERICHTE 42.2022.39 del 29 agosto 2022</w:t>
      </w:r>
    </w:p>
    <w:p>
      <w:pPr>
        <w:pStyle w:val="Heading2"/>
      </w:pPr>
      <w:r>
        <w:t>Regeste</w:t>
      </w:r>
    </w:p>
    <w:p>
      <w:r>
        <w:t>Richiesta di indennità giornaliere per coronavirus per ottobre 2021, novembre 2021, dicembre 2021, gennaio 2022 e febbraio 2022 (insegnante indipendente). Accolto per dicembre, gennaio e febbraio (fino al 16). Attività limitata a causa di misure federali per combattere epidemia Covid-19</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In concreto la Cassa nella decisione su opposizione del 25 maggio 2022, al punto 6, ha illustrato approfonditamente i motivi per i quali ha ritenuto di respingere le richieste di prestazione della ricorrente. L’amministrazione ha segnatamente precisato le ragioni secondo cui l’obbligo di indossare la mascherina, il distanziamento di 1,5 metri, l’introduzione dell’obbligo vaccinale e la carenza di richieste di partecipare ai corsi da parte dei clienti non costituiscono una condizione affinché possa essere ritenuto che l’attività dell’insorgente sia stata limitata a causa di provvedimenti delle autorità cantonali o federali adottati per contenere la propagazione del coronavirus. L’amministrazione ha fornito spiegazioni esaurienti e complete in merito alla reiezione delle opposizioni. La ricorrente ha potuto comprendere le motivazioni alla base della reiezione delle richieste e le ha ampiamente contestate in sede giudiziaria con un ricorso a questo Tribunale. L’amministrazione ha ulteriormente esplicitato le proprie argomentazioni con la risposta di causa (doc. IV). In concreto non vi è pertanto alcuna violazione del diritto di essere sentita.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Quanto alla circostanza secondo cui l’insorgente non è stata convocata per essere sentita oralmente, va rilevato che anche in questo caso l’amministrazione ha fornito le dovute spiegazioni. Essa ha ritenuto che la documentazione agli atti fosse sufficiente per poter decidere nel merito della vertenza (punto 7 della decisione su opposizione). Anche su questo punto la decisione su opposizione impugnata merita conferma. Infatti, con sentenza 9C_657/2009 del 3 maggio 2010 al consid. 9.2 il Tribunale federale ha rammentato che “[…] Sennonché, l' 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AHV no. 5 pag. 15, consid. 1.2 con riferimenti). Ora, né l' art. 42 LPGA , né la PA, né tanto meno la LAVS prescrivono espressamente un simile diritto (cfr. del resto sentenza citata C 128/04 , ibidem). Insieme alla Corte cantonale si può pertanto concludere che l'assicurato ha già avuto modo di esprimersi sufficientemente sulla vertenza in sede amministrativa. E comunque, anche a prescindere da queste considerazioni,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 Considerato che neppure la Legge COVID-19 e l’Ordinanza COVID-19 perdita di guadagno conferiscono il diritto alla persona assicurata di essere sentita oralmente, l’agire dell’amministrazione va tutelato. In queste condizioni il TCA può entrare nel merito del ricorso. nel merito</w:t>
      </w:r>
    </w:p>
    <w:p>
      <w:r>
        <w:rPr>
          <w:b/>
        </w:rPr>
        <w:t>E. 2.3</w:t>
      </w:r>
    </w:p>
    <w:p>
      <w:r>
        <w:t>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w:t>
      </w:r>
    </w:p>
    <w:p>
      <w:r>
        <w:rPr>
          <w:b/>
        </w:rPr>
        <w:t>E. 3</w:t>
      </w:r>
    </w:p>
    <w:p>
      <w:r>
        <w:t>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2.4.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2.5.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2.7.  Nel caso di specie la Cassa di compensazione ha negato il diritto alle indennità per i mesi di ottobre 2021, novembre 2021, dicembre 2021, gennaio 2022 e febbraio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Nelle richieste delle indennità per i mesi da ottobre 2021 a febbraio 2022 figura che l’insorgente ha avuto una cifra d’affari di fr. 45’880 nel 2015, di fr. 28’456 nel 2016, di fr. 78’740 nel 2017, di fr. 56’600 nel 2018 e di fr. 23’350 nel 2019. La cifra d’affari è invece stata di fr. 2’560 nel mese di ottobre 2021, di fr. 1’975 nel mese di novembre 2021, di fr. 970 nel mese di dicembre 2021, di fr. 940 nel mese di gennaio 2022 e di fr. 920 nel mese di febbraio 2022. Alla richiesta di sapere a quali provvedimenti è dovuta la limitazione della cifra d’affari, la ricorrente, nella domanda relativa al mese di ottobre 2021, ha indicato: “ 1. Dal 19 aprile 2021 l’insegnamento in presenza è di nuovo possibile, ma solo con delle forti restrizioni; vige tuttora l’obbligo di indossare le mascherine e di mantenere la distanza di 1,5 metri. Dal 13 settembre 2021 si è aggiunto l’obbligo del certificato COVID per gruppi “a composizione non stabili” (art. 14a, Ordinanza COVID-19). 2 Le grandi aziende (= i miei clienti principali) continuano a lavorare in home office. La formazione continua nonché altri argomenti legati alla comunicazione scritta sono passati in secondo piano a causa di COVID-19. 3. In ottobre 2020 mi sono riqualificata per insegnare online e ora ho acquisito i primi clienti. Tanti adulti preferiscono comunque l’insegnamento di una lingua in presenza al posto dei corsi online. Inoltre non conoscono questo metodi di insegnamento e non se la sentono di provarlo. Tanti non dispongono dei requisiti tecnici necessari (computer con microfono, video, ecc.). 4. Corsi __________: il __________ non ha potuto assegnarmi tre corsi a causa del numero insufficiente di partecipanti ”. Per quanto concerne la domanda di prestazioni per il mese di novembre 2021 l’insorgente ha affermato: “ 1. Dal 19 aprile 2021 l’insegnamento in presenza è di nuovo possibile, ma solo con delle forti restrizioni: Obbligo di mascherina In aula tutti devono portare una mascherina, sia il docente che i partecipanti. L’espressione faciale e la mimica vengono meno. Inoltre è più difficile capire la pronuncia delle parole e le sillabe e pertanto apprendere le parole in modo corretto. Parlare con una mascherina per tanto tempo può essere molto faticoso e creare dei fastidi nella gola. Mantenimento della distanza di 1,5 metri I lavori di coppia e di gruppo sono molto più difficili poiché occorre mantenere la distanza di 1,5 m. Questi lavori insieme sono comunque importanti al fine di rendere le lezioni interattive, p. es. verificare le risposte insieme, fare degli esercizi insieme, risolvere dei problemi, giochi di ruolo, ecc. Certificato COVID-19 Benché il certificato COVID-19 non sia obbligatorio per i corsi __________, questa disposizione limita la mia attività. Mi trovo davanti a una società spaccata: da un lato ci sono le persone non vaccinate e dall’altra ci sono quelle vaccinate che hanno comunque paura di iscriversi a dei corsi “misti”, ossia con delle persone vaccinate e non vaccinate. Tanti preferirebbero dei corsi con delle persone solo vaccinate. 2. Le grandi aziende (= i miei clienti principali) continuano a lavorare in home office. La formazione continua nonché altri argomenti legati alla comunicazione scritta sono passati in secondo piano a causa di COVID-19. 3. Corsi __________: il __________ non ha potuto assegnarmi tre corsi a causa del numero insufficiente di partecipanti.” Nella richiesta per il mese di dicembre 2021 l’insorgente ha precisato: “ Dal 6 dicembre 2021 l’insegnamento in presenza è solo possibile con delle forti restrizioni: 1. Obbligo di mascherina La mascherina impedisce ai corsisti di vedere l’espressione labiale e di sentire bene i consonanti e vocali poiché il suono viene attutito e la mimica viene a meno. Di conseguenza la mascherina ostacola direttamente l’apprendimento delle parole in modo corretto: come si può dimostrare a un partecipante dove posizione la lingua per pronunciare correttamente le parole senza togliere la mascherina? Come può quindi quest’ultimo capire la fonetica e la differenza tra p. es. thick / mother, about, bird, door, ecc.? (vedi Phonemic chart). Parlare con una mascherina per tanto tempo può essere molto faticoso e creare fastidi nella gola. 2. Certificato COVID-19 Mi trovo davanti a una società spaccata: da un lato ci sono le persone non vaccinate e dall’altra ci sono quelle vaccinate che hanno comunque paura di iscriversi a dei corsi “misti”, ossia con delle persone vaccinate e non vaccinate. Le persone non vaccinate devono fare il tampone prima di ogni lezione (settimanale) al fine di ottenere il certificato COVID-19. Il costo di questo tampone è a loro carico. Dal 20 dicembre 2021 l’insegnamento in presenza è solo possibile con la regola del 2G. 3. Regola 2G Questo significa che l’accesso alla formazione continua al chiuso è ora riservato solo alle persone vaccinate e/o guarite. Le persone non vaccinate sono completamente escluse dalla __________ in presenza.” Nella domanda per il mese di gennaio 2022, la ricorrente ha affermato: “ Dal 20 dicembre 2021 è stato reintrodotto il telelavoro. Inoltre l’insegnamento in presenza è solo possibile con la regola del 2 G: Questo significa che l’accesso alla formazione continua al chiuso è ora riservato alle persone vaccinate e/o guarite. Le persone non vaccinate sono completamente escluse dalla formazione continua in presenza. A seguito di questi provvedimenti, il mio cliente aziendale, la __________, ha deciso di annullare il seminario “Scrivere in modo efficace (=”Kundenfreundlich schreiben” in italiano), previsto per il 20.01.2022 in presenza, e di spostarlo al 26.04.2022. Ho pertanto subito una perdita essenziale di totali CHF 3'450.- (vedi offerta 11.09.2021 ed e-mail 14.01.22) ”. Infine, nella domanda per il mese di febbraio 2022, l’interessata ha precisato: “ Dal 6 dicembre 2021 l’insegnamento in presenza è solo possibile con delle forti restrizioni: 1. Obbligo di mascherina La mascherina impedisce ai corsisti di vedere l’espressione labiale e di sentire bene i consonanti e vocali poiché il suono viene attutito e la mimica viene a meno. Di conseguenza la mascherina ostacola direttamente l’apprendimento delle parole in modo corretto: come si può dimostrare a un partecipante dove posizione la lingua per pronunciare correttamente le parole senza togliere la mascherina? Come può quindi quest’ultimo capire la fonetica e la differenza tra p. es. thick / mother, about, bird, door, ecc.? (vedi Phonemic chart). Parlare con una mascherina per tanto tempo può essere molto faticoso e creare fastidi nella gola. 2. Certificato COVID-19 Le persone non vaccinate devono fare il tampone prima di ogni lezione (settimanale) al fine di ottenere il certificato COVID-19. 3. Corsi __________: il __________ non ha potuto assegnarmi dei corsi a causa del numero insufficiente di partecipanti.” 2.8.  Questo Tribunale, alla luce di quanto sopra esposto, rileva quanto segue. Per quanto concerne i mesi di ottobre e novembre 2021 la decisione su opposizione impugnata deve essere confermata ritenuto come in quel periodo non vi erano misure restrittive particolari che hanno limitato l’attività lavorativa della ricorrente. Come rilevato dall’amministrazione l’obbligo di indossare una mascherina chirurgica non limitava lo svolgimento dell’attività lucrativa, ritenuto che l’art. 6 cpv. 1 lett. c dell’Ordinanza sui provvedimenti per combattere l’epidemia di COVID-19 nella situazione particolare (Ordinanza COVID-19 situazione particolare, in vigore fino al 16 febbraio 2022), nel tenore in vigore in ottobre e novembre 2021, prevedeva l’esenzione dall’obbligo di portare una mascherina facciale le persone in istituzione di custodia di bambini complementare alla famiglia o in istituti di formazione, se l’uso della mascherina complica notevolmente la custodia o lo svolgimento della lezione. L’insorgente poteva pertanto togliere la mascherina per mostrare l’espressione labiale e far sentire le consonanti e le vocali. Relativamente al mantenimento della distanza di 1.5 m va rilevato come esso non avrebbe impedito la tenuta delle lezioni, essendo sufficiente lasciare uno spazio adeguato tra gli allievi, nonché prevedere la possibilità di interazione con esercizi che non implicavano una vicinanza. È vero che la maggiore distanza ha comportato la necessità di ridurre il numero di allievi per classe. Tuttavia ciò non ha avuto un’incidenza sull’attività della ricorrente. Infatti la riduzione dell’attività non era dovuta alla riduzione del numero di allievi, bensì alla circostanza che i medesimi studenti non si sono iscritti, forse a causa della paura della pandemia e dunque i corsi sono stati annullati a causa della mancanza di partecipanti (punto 7 del ricorso: “ La capienza ridotta delle aule e il distanziamento di 1.5 m tra i partecipanti influivano in modo diretto sulla mia attività come formatrice __________. Il numero dei partecipanti ammessi a un corso è stato infatti ulteriormente ridotto. Di conseguenza, a causa della scarsa partecipazione dei corsisti, il __________ non ha potuto assegnarmi il mandato dei corsi che svolgo per conto loro ”). Di nessun rilievo è invece l’introduzione del certificato vaccinale, poiché nel periodo in esame esso non era necessario per seguire i corsi proposti dalla ricorrente. 2.9.  Diversa la situazione per i mesi da dicembre 2021 a febbraio 2022. Con il diffondersi della variante “ Omicron ” nel corso del mese di dicembre 2021 il Consiglio federale ha infatti adottato numerose misure allo scopo di contenere la pandemia di coronavirus. Tramite comunicato stampa del 3 dicembre 2021 l’Esecutivo ha affermato che da “ lunedì 6 dicembre 2021 saranno estesi l’obbligo del certificato e l’obbligo della mascherina, rafforzata la raccomandazione del telelavoro e ridotta la durata di validità dei test antigenici rapidi. Inoltre, le manifestazioni e le strutture soggette all’obbligo del certificato avranno la possibilità di limitare l’accesso alle persone vaccinate o guarite e quindi di rinunciare all’obbligo della mascherina (…) Con queste contromisure intende reagire al forte aumento dei pazienti COVID-19 ricoverati negli ospedali e alla comparsa della variante Omicron ”. Il Consiglio federale ha rilevato che “ da qualche settimana i contagi stanno aumentando rapidamente. Oltre a causare focolai circoscritti, soprattutto nelle scuole e nelle case per anziani o di cura, il virus ha ripreso a diffondersi in tutta la popolazione. Nelle ultime settimane è fortemente aumentato anche il numero di casi gravi e con esso la pressione sui reparti di terapia intensiva (…) Il Consiglio federale giudica molto critica l’attuale situazione. La comparsa della variante Omicron ha inoltre complicato la lotta alla pandemia. Scoperta il 26 novembre, la nuova variante è stata classificata come preoccupante dall’Organizzazione mondiale della sanità. Si deve ritenere che sia molto contagiosa ed è possibile che anche persone immunizzate contro la variante Delta possano esserne infettate. Non è inoltre chiaro quanto sia pericolosa e in che misura il vaccino protegga da decorsi gravi ”. Di conseguenza dal 6 dicembre 2021 l’obbligo del certificato è stato esteso (valido anche per le prove e gli allenamenti al chiuso, nonché per le manifestazioni all’aperto con più di 300 persone; art. 14 e 15 dell’Ordinanza COVID-19 situazione particolare), di principio dove vigeva l’obbligo del certificato, vigeva anche l’obbligo della mascherina (art. 3a, 6 cpv. 2 lett. h, 13 cpv. 3 dell’Ordinanza COVID-19 situazione particolare), per le attività per le quali non poteva essere portata la mascherina, il gestore della struttura o l’organizzazione dell’attività doveva registrare i dati di contatto (art. 20 lett. b dell’Ordinanza COVID-19 situazione particolare). Il 17 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Nel preciso caso di specie non vi è dubbio alcuno che, contrariamente a quanto sostiene l’amministrazione, l’obbligo del telelavoro ha limitato l’attività esercitata dalla ricorrente. Tale provvedimento non ha impedito la ricorrente di lavorare, potendo ella continuare a offrire dei corsi online; esso ha tuttavia certamente ridotto, e dunque limitato, lo svolgimento della sua attività. L’insorgente è infatti solita lavorare con ditte private ed offrire sia corsi in presenza che corsi online. L’obbligo per tutti i dipendenti di rimanere a casa ha limitato e ridotto le opportunità di lavoro della ricorrente. A comprova di questa circostanza vi è un’email del 14 gennaio 2022 del “ Leiter Auftragsabwicklung ” della __________, il quale, malgrado la ricorrente avesse proposto, per sopperire alla mancata presenza sul posto di lavoro dei dipendenti della società, di svolgere un corso di italiano online, le ha chiesto di rinviarlo al mese di aprile 2022 in seguito alle recenti decisioni prese dal Consiglio federale (doc. D: “ […] Aufgrund der aktuellsten Entscheidung des Bundesrates schlage ich dir den Do. 28.04.2022 vor […]”; grassetto in originale), ossia alle misure adottate dall’Esecutivo federale per combattere il coronavirus. Considerato l’ambito di attività lavorativa della ricorrente occorre pertanto concludere che le misure prese dalle autorità per fronteggiare il coronavirus hanno colpito, perlomeno indirettamente, l’assicurata, limitando la sua attività. Alla luce di quanto sopra occorre considerare adempiuta la condizione di cui all’art. 2 cpv. 3 bis lett. a dell’Ordinanza COVID-19 perdita di guadagno nel tenore in vigore fino al 16 febbraio 2022, per i mesi di dicembre 2021, di gennaio 2022 e febbraio 2022 (fino al 16). In parziale accoglimento del ricorso, l’incarto va di conseguenza rinviato all’amministrazione affinché esamini se tutti i requisiti per ottenere le indennità per i citati mesi sono soddisfatti.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giugno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