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42.2022.19 vom 20. Juni 2022</w:t>
      </w:r>
    </w:p>
    <w:p>
      <w:r>
        <w:t>TI Tribunale d'appello, 2022-06-20, IT</w:t>
      </w:r>
    </w:p>
    <w:p>
      <w:r>
        <w:rPr>
          <w:b/>
        </w:rPr>
        <w:t xml:space="preserve">Quelle: </w:t>
      </w:r>
      <w:r>
        <w:t>https://mcp.opencaselaw.ch/entscheid/ti_gerichte_42.2022.19</w:t>
      </w:r>
    </w:p>
    <w:p>
      <w:r>
        <w:t>FR: TI_GERICHTE 42.2022.19 du 20 juin 2022</w:t>
      </w:r>
    </w:p>
    <w:p>
      <w:r>
        <w:t>IT: TI_GERICHTE 42.2022.19 del 20 giugno 2022</w:t>
      </w:r>
    </w:p>
    <w:p>
      <w:pPr>
        <w:pStyle w:val="Heading2"/>
      </w:pPr>
      <w:r>
        <w:t>Erwägungen</w:t>
      </w:r>
    </w:p>
    <w:p>
      <w:r>
        <w:rPr>
          <w:b/>
        </w:rPr>
        <w:t>E. 1</w:t>
      </w:r>
    </w:p>
    <w:p>
      <w:r>
        <w:t>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L’art. 2a Reg.Laps enuncia poi che: " La convivenza è considerata stabile se, alternativamente: a) vi sono figli in comune; b) la convivenza procura gli stessi vantaggi di un matrimonio; c) la convivenza è durata almeno 6 mesi.”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gli art. 4 cpv. 1 lett. c Laps e 2a Reg.Laps, validi dal 1° ottobre 2006, l’unità di riferimento del titolare del diritto alla prestazione è costituita dal partner convivente se la convivenza è considerata stabile, ossia se vi sono figli in comune o se, indipendentemente da figli in comune, la convivenza è durata almeno 6 mesi oppure procura gli stessi vantaggi di un matrimonio ,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Inoltre dal Rapporto parziale</w:t>
      </w:r>
    </w:p>
    <w:p>
      <w:r>
        <w:rPr>
          <w:b/>
        </w:rPr>
        <w:t>E. 2</w:t>
      </w:r>
    </w:p>
    <w:p>
      <w:r>
        <w:t>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Da l Commento alle modifiche del Reg.Laps valide dal 1° ottobre 2006 elaborato il 20 settembre 2006 dal Gruppo di coordinamento Laps e approvato dal Consiglio di Stato il 26 settembre 2006 (cfr. STCA 42.2014.13 del 21 maggio 2015 consid. 2.3.),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w:t>
      </w:r>
    </w:p>
    <w:p>
      <w:r>
        <w:rPr>
          <w:b/>
        </w:rPr>
        <w:t>E. 6</w:t>
      </w:r>
    </w:p>
    <w:p>
      <w:r>
        <w:t>ottobre 2000 (LPGA; cfr.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2.8.   La domanda dell’insorgente volta alla concessione dell’assistenza giudiziaria con gratuito patrocinio in favore dell’avv. RI 1 (cfr. doc. I) deve essere intesa, dunque, solo come richiesta di gratuito patrocinio, visto che la procedura davanti al TCA in materia di assistenza sociale è di principio gratuita (cfr.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L’istante va considerato indigente quando non è in grado di assumere le spese legate alla difesa dei suoi interessi, senza intaccare i mezzi necessari al sostentamento suo personale e della famiglia (cfr. STF 9C_566/2020 del 16 giugno 2021 consid. 6.2.; STF 8C_925/2014 del 18 dicembre 2015 consid. 6; STF 9C_673/2009 del 14 aprile 2010 consid. 7.2; DTF 135 I 221 consid. 5.1).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 9C_673/2009 del 14 aprile 2010 consid. 7.3.; STFA U 102/04 del 20 settembre 2004). Generalmente dal punto di vista temporale lo stato di bisogno dell’istante va determinato secondo la situazione esistente al momento della decisione (cfr. STF 8C_529/2011 del 4 luglio 2012 consid. 6.1.; SVR 1998 UV Nr. 11 consid. 4a). 2.9.   Nel caso di specie risulta dagli atti di causa che il ricorrente attualmente non ha alcun reddito (cfr. doc. Vbis; doc. 502-505; allegato a doc. Vbis). In tali circostanze l'indigenza deve essere ammessa. Va poi considerato che l’insorgente non dispone delle necessarie conoscenze giuridiche, per cui l'intervento di un rappresentante legale, in casu l'avv. RA 1, appare giustificato e che le argomentazioni ricorsuali non erano palesemente destituite di esito favorevole. Il TCA ritiene, dunque, che in concreto siano soddisfatti i requisiti cumulativi per la concessione del gratuito patrocinio a favore del ricorrente. È riservato l'eventuale obbligo di rimborso, qualora la situazione economica dell'insorgente dovesse più tardi migliorare (cfr. art. 6 LAG; relativamente al gratuito patrocinio nella procedura davanti al TF: cfr. art. 64 cpv. 4 LTF; STF 9C_553/2021 del 21 aprile 2022 consid. 6; STF 9C_735/2019 del 13 maggio 2020 consid. 6; STFA U 234/00 del 23 maggio 2002 consid. 5a, parzialmente pubblicata in DTF 128 V 174; DTF 124 V 301, consid. 6).</w:t>
      </w:r>
    </w:p>
    <w:p>
      <w:r>
        <w:rPr>
          <w:b/>
        </w:rPr>
        <w:t>E. 25</w:t>
      </w:r>
    </w:p>
    <w:p>
      <w:r>
        <w:t>ottobre 2005; ad 2.2.1, pag. 3-4, si specifica che la convivenza è considerata stabile se i genitori hanno figli in comune, oppure se essa conferisce vantaggi analoghi al matrimonio o dura da almeno 6 mesi, nel caso in cui non vi siano figli in comune.</w:t>
      </w:r>
    </w:p>
    <w:p>
      <w:r>
        <w:t>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w:t>
      </w:r>
    </w:p>
    <w:p>
      <w:r>
        <w:t>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STCA25 gennaio 2006 in re S.M., N. 39.2005.12). Il parametro dei 6 mesi si allinea alla giurisprudenza del Tribunale federale, che richiede una convivenza di "molti mesi" e alla necessità di rigore finanziario nel settore delle prestazioni sociali.</w:t>
      </w:r>
    </w:p>
    <w:p>
      <w:r>
        <w:t>Va infine sottolineato che questa nuova normativa si applica sia in caso di partners eterosessuali che omosessuali.</w:t>
      </w:r>
    </w:p>
    <w:p>
      <w:r>
        <w:t>2.3.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In una sentenza 8C_790/2007 del 23 luglio 2008, pubblicata in DTF 134 I 313 e relativa al rifiuto di accordare al ricorrente un sussidio per la riduzione dei premi dellassicurazione malattia, il Tribunale federale ha rilevato che:</w:t>
      </w:r>
    </w:p>
    <w:p>
      <w:r>
        <w:t>"()</w:t>
      </w:r>
    </w:p>
    <w:p>
      <w:r>
        <w:t>5.5Il n'existe entre les concubins aucun devoir légal d'entretien et d'assistance (ATF 129 I 1consid. 3.2.4 p. 6; voir aussiATF 106 II 1consid.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qualifié";ATF 118 II 235consid.3a p. 237;ATF 114 II 295consid. 1a p. 297; voir également URS FASEL/DANIELA WEISS, Auswirkungen des Konkubinats auf (nach-eheliche Unterhaltsansprüche, in PJA 2007 p. 13 ss).().</w:t>
      </w:r>
    </w:p>
    <w:p>
      <w:r>
        <w:t>Con giudizio 8C_232/2015 del 17 settembre 2015, pubblicato in DTF 141 I 153, lAlta Corte ha poi confermato quanto deciso dallamministrazione, ossia che la convivenza di una beneficiaria dellassistenza sociale che durava da sette anni e dalla quale era nato un figlio era stabile.</w:t>
      </w:r>
    </w:p>
    <w:p>
      <w:r>
        <w:t>Lasserzione della ricorrente secondo cui il concubinato dal profilo economico non sarebbe stato così stabile non ha permesso un esito differente, mancando qualsiasi indicazione in proposito.</w:t>
      </w:r>
    </w:p>
    <w:p>
      <w:r>
        <w:t>Inoltre, non è necessario sapere se il convivente si sia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w:t>
      </w:r>
    </w:p>
    <w:p>
      <w:r>
        <w:t>Infine il TF ha evidenziato che il conteggio di tale importo nemmeno risultava arbitrario in considerazione del fatto che i concubini avevano fondato uneconomia domestica comprensiva anche dei loro rispettivi figli nati da precedenti relazioni.</w:t>
      </w:r>
    </w:p>
    <w:p>
      <w:r>
        <w:t>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w:t>
      </w:r>
    </w:p>
    <w:p>
      <w:r>
        <w:t>Con giudizio 8C_138/2016 del 6 settembre 2016, pubblicato in DTF 142 V 513, lAlta Corte ha confermato la decisione del Tribunale amministrativo del Cantone Zurigo che nellagosto 2014 nel calcolo dellassistenza sociale di una beneficiaria ha conteggiato un importo a titolo di contributo di concubinato da parte del suo compagno con il quale conviveva dal 2010.</w:t>
      </w:r>
    </w:p>
    <w:p>
      <w:r>
        <w:t>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w:t>
      </w:r>
    </w:p>
    <w:p>
      <w:r>
        <w:t>Secondo lAlta Corte il budget COSAS 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w:t>
      </w:r>
    </w:p>
    <w:p>
      <w:r>
        <w:t>In una sentenza 42.2012.2 del 24 aprile 2013, pubblicata in RtiD II  2013 N. 13 pag. 66 seg., questo Tribunale ha stabilito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aveva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aveva effettuato controlli in modo assiduo e durante differenti orari sia di giorno che di notte, attestando che l'autovettura della signora si trovava in modo predominante posteggiata nell'autorimessa privata dello stabile dove risiedeva quest'ultimo.</w:t>
      </w:r>
    </w:p>
    <w:p>
      <w:r>
        <w:t>Con giudizio 36.2014.78-79+36.2014.84-85+36.2014.102-103 del 2 febbraio 2015 il TCA ha stabilito che rettamente la Cassa cantonale di compensazione Ufficio delle prestazioni, ai fini della determinazione del diritto alla riduzione dei premi dellassicurazione obbligatoria contro le malattie (RIPAM), aveva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w:t>
      </w:r>
    </w:p>
    <w:p>
      <w:r>
        <w:t>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w:t>
      </w:r>
    </w:p>
    <w:p>
      <w:r>
        <w:t>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w:t>
      </w:r>
    </w:p>
    <w:p>
      <w:r>
        <w:t>In effetti quando lUSSI ha negato il diritto a una prestazione assistenziale la convivenza tra linsorgente e la compagna, conosciutisi nemmeno un anno prima, non comportava lelemento della durata, essendo iniziata solo nellaprile 2014.</w:t>
      </w:r>
    </w:p>
    <w:p>
      <w:r>
        <w:t>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w:t>
      </w:r>
    </w:p>
    <w:p>
      <w:r>
        <w:t>Questo Tribunale ha, pertanto, concluso che nei primi sei mesi a far tempo dallaprile 2014 lunità di riferimento del ricorrente era costituita unicamente dal medesimo e da sua figlia.</w:t>
      </w:r>
    </w:p>
    <w:p>
      <w:r>
        <w:t>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w:t>
      </w:r>
    </w:p>
    <w:p>
      <w:r>
        <w:t>Al riguardo cfr. pure STCA 39.2022.2 del 3 giugno 2022 riguardante dei coniugi (genitori di una bambina) che nellambito delle misure a protezione dellunione coniugale sono stati autorizzati dal Pretore a vivere separati; STCA 39.2018.5 del 13 agosto 2018; 39.2018.3-4 del 22 maggio 2018; 39.2016.6 del 7 novembre 2016; STCA 42.2016.11 del 12 settembre 2016; STCA 42.2016.6-7 del 2 agosto 2016; STCA 42.2016.1 del 27 giugno 2016; STCA 36.2016.17-20 del 23 maggio 2016; STCA 39.2015.3 del 12 novembre 2015.</w:t>
      </w:r>
    </w:p>
    <w:p>
      <w:r>
        <w:t>2.5.   Chiamata a pronunciarsi in merito alla fattispecie, questa Corte, attentamente vagliata la documentazione agli atti e tutto ben considerato, ritiene che loperato dellUSSI, per il lasso di tempo determinante (dicembre 2021 - marzo 2022; cfr. consid. 2.1.), debba essere confermato.</w:t>
      </w:r>
    </w:p>
    <w:p>
      <w:r>
        <w:t>Secondo l'art. 12 Cost. fed., chi è nel bisogno e non è in grado di provvedere a se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DTF 135 I 119 consid. 7.4.;DTF 131 I 166consid. 4.1 pag. 173;DTF 130 I 71consid. 4.3 pag. 75; DTF 134 I 70).</w:t>
      </w:r>
    </w:p>
    <w:p>
      <w:r>
        <w:t>In effetti lart. 12 Cost. fed. non garantisce un reddito minimo, bensì unicamente quanto indispensabile ad assicurare la sopravvivenza (vitto in natura, alloggio - di regola collettivo -, abbigliamento doccasione e cure medico-sanitarie di base; STF 8C_199/2021 del 14 dicembre 2021 consid. 4.1.; STF 8C_323/2009 del 28 luglio 2009; DTF 135 I 119; STF 8C_3/2007 dell8 giugno 2007 consid. 3.; DTF 130 I 366).</w:t>
      </w:r>
    </w:p>
    <w:p>
      <w:r>
        <w:t>2.7.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w:t>
      </w:r>
    </w:p>
    <w:p>
      <w:r>
        <w:t>2.8.   La domanda dellinsorgente volta alla concessione dellassistenza giudiziaria con gratuito patrocinio in favore dellavv. RI 1 (cfr. doc. I) deve essere intesa, dunque, solo come richiesta di gratuito patrocinio, visto che la procedura davanti al TCA in materia di assistenza sociale è di principio gratuita (cfr. art. 29 cpv. 1 Lptca).</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Laltra condizione per l'ammissione all'assistenza giudiziaria enunciata dalla LAG è definita negativamente all'art. 3 cpv. 3:</w:t>
      </w:r>
    </w:p>
    <w:p>
      <w:r>
        <w:t>"Essa è esclusa se la procedura non presenta possibilità di esito</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w:t>
      </w:r>
    </w:p>
    <w:p>
      <w:r>
        <w:t>Per valutare se un assicurato si trova in uno stato di bisogno, secondo la giurisprudenza federale, si tiene conto di un fabbisogno minimo che si situa al di sopra del minimo di esistenza agli effetti del diritto esecutivo (cfr. SVR 1998 IV Nr. 13 pag. 48 consid. 7b, pag. 48 consid. 7c).</w:t>
      </w:r>
    </w:p>
    <w:p>
      <w:r>
        <w:t>Al minimo esecutivo va, infatti, aggiunto un supplemento al massimo del 15-25% (cfr. STF 9C_673/2009 del 14 aprile 2010 consid. 7.3.; STFA U 102/04 del 20 settembre 2004).</w:t>
      </w:r>
    </w:p>
    <w:p>
      <w:r>
        <w:t>Generalmente dal punto di vista temporale lo stato di bisogno dellistante va determinato secondo la situazione esistente al momento della decisione (cfr. STF 8C_529/2011 del 4 luglio 2012 consid. 6.1.; SVR 1998 UV Nr. 11 consid. 4a).</w:t>
      </w:r>
    </w:p>
    <w:p>
      <w:r>
        <w:t>2.9.   Nel caso di specie risulta dagli atti di causa che il ricorrente attualmente non ha alcun reddito (cfr. doc. Vbis; doc. 502-505; allegato a doc. Vbis).</w:t>
      </w:r>
    </w:p>
    <w:p>
      <w:r>
        <w:t>In tali circostanze l'indigenza deve essere ammessa.</w:t>
      </w:r>
    </w:p>
    <w:p>
      <w:r>
        <w:t>Va poi considerato che linsorgente non dispone delle necessarie conoscenze giuridiche, per cui l'intervento di un rappresentante legale, in casu l'avv. RA 1, appare giustificato e che le argomentazioni ricorsuali non erano palesemente destituite di esito favorevole.</w:t>
      </w:r>
    </w:p>
    <w:p>
      <w:r>
        <w:t>Il TCA ritiene, dunque, che in concreto siano soddisfatti i requisiti cumulativi per la concessione del gratuito patrocinio a favore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