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42.2022.17 vom 25. Juni 2021</w:t>
      </w:r>
    </w:p>
    <w:p>
      <w:r>
        <w:t>TI Tribunale d'appello, 2021-06-25, IT</w:t>
      </w:r>
    </w:p>
    <w:p>
      <w:r>
        <w:rPr>
          <w:b/>
        </w:rPr>
        <w:t xml:space="preserve">Quelle: </w:t>
      </w:r>
      <w:r>
        <w:t>https://mcp.opencaselaw.ch/entscheid/ti_gerichte_42.2022.17_d20210625</w:t>
      </w:r>
    </w:p>
    <w:p>
      <w:r>
        <w:t>FR: TI_GERICHTE 42.2022.17 du 25 juin 2021</w:t>
      </w:r>
    </w:p>
    <w:p>
      <w:r>
        <w:t>IT: TI_GERICHTE 42.2022.17 del 25 giugno 2021</w:t>
      </w:r>
    </w:p>
    <w:p>
      <w:pPr>
        <w:pStyle w:val="Heading2"/>
      </w:pPr>
      <w:r>
        <w:t>Regeste</w:t>
      </w:r>
    </w:p>
    <w:p>
      <w:r>
        <w:t>Richiesta di indennità giornaliere per coronavirus per il periodo da gennaio 2021 ad aprile 2021 respinta. L'assicurato, persona in posizione analoga a quella di un datore di lavoro, non ha comprovato una perdita salariale. Inoltre nessuna misura cantonale o federale limitava la sua attività</w:t>
      </w:r>
    </w:p>
    <w:p>
      <w:pPr>
        <w:pStyle w:val="Heading2"/>
      </w:pPr>
      <w:r>
        <w:t>Erwägungen</w:t>
      </w:r>
    </w:p>
    <w:p>
      <w:r>
        <w:rPr>
          <w:b/>
        </w:rPr>
        <w:t>E. 11</w:t>
      </w:r>
    </w:p>
    <w:p>
      <w:r>
        <w:t>cpv. 6), sulla base della proroga delle basi giuridiche della legge COVID-19 decisa dal Parlamento (cfr. anche comunicato stampa del Consiglio federale del 18 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w:t>
      </w:r>
    </w:p>
    <w:p>
      <w:r>
        <w:rPr>
          <w:b/>
        </w:rPr>
        <w:t>E. 15</w:t>
      </w:r>
    </w:p>
    <w:p>
      <w:r>
        <w:t>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l’art.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(lett. c).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 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ter0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Infine, l’art. 6 dell’Ordinanza COVID-19 perdita di guadagno, nel tenore in vigore dal 17 febbraio 2022, prevede che, in deroga all’articolo 24 capoverso 1 LPGA, il diritto a prestazioni arretrate si estingue alla fine del terzo mese dopo l’abrogazione delle disposizioni su cui si fonda. 2.2.   Nella Circolare sull’indennità in caso di provvedimenti per combattere il coronavirus – Indennità di perdita di guadagno per il coronavirus (CIC) – valida dal 17 settembre 2020 (stato: 17 febbraio 2022), l’Ufficio federale delle assicurazioni sociali (UFAS), ricorda innanzitutto che questa direttiva amministrativa è costantemente aggiornata dal 17 marzo 2020 (ne esistono 25 versioni, cfr. CIC versione 25, del 17 febbraio 2022; https://sozialversicherungen.admin.ch/it/d/12721 ). Il p.to 3.2.5, “ Diritto derivante da una limitazione considerevole dell’attività lucrativa ”, introdotto nella versione 8 della CIC, stato al 4 novembre 2020 e aggiornato successivamente, prevede: " 1041.2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è considerata aver subito una limitazione 03/21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1041.4  Se l’attività è stata avviata dopo il gennaio del 2015 ci si 11/20    basa sulla media a partire dall’avvio dell’attività fino al 2019 Esempio In caso di avvio dell’attività nel giugno del 2016, la cifra d’affari viene divisa non per 60 bensì per 43 (mesi dal giugno 2016 al dicembre 2019). 1041.5  Le persone che hanno avviato la loro attività lucrativa nel 03/21    2020 o nel 2021 devono dimostrare in forma adeguata di aver registrato una diminuzione della cifra d’affari mensile pari almeno al 55, 40 o 30 per cento rispetto alla cifra d’affari mensile di almeno tre mesi. Per avere diritto all’indennità devono aver registrato una cifra d’affari per almeno tre mesi. Per la determinazione della diminuzione della cifra d’affari fa stato la media dei tre mesi con le cifre d’affari più elevate. 1041.5a In caso di cambiamento di statuto giuridico (trasformazione 01/21b  di ditte individuali, società di persone o persone giuridiche), l’esame della riduzione della cifra d’affari, la verifica del diritto e il calcolo dell’indennità si basano unicamente sul nuovo statuto. I N. 1041.5 e 1041.6 sono applicabili per analogia. 1041.6  Se l’attività lucrativa è stata avviata meno di un anno fa, dopo 11/20    il 2019, il limite di reddito di 10 000 franchi va ridotto di conseguenza oppure il reddito va convertito in reddito annuo (cfr. N. 1067). 1041.7  Nel caso dei lavoratori indipendenti e delle persone in 11/20    posizione assimilabile a quella di un datore di lavoro che hanno inizialmente esercitato la loro attività a titolo accessorio, per il calcolo della cifra d’affari media si considerano soltanto i periodi nei quali l’attività è stata esercitata a titolo principale. Se l’attività è stata esercitata a titolo accessorio fino al mese per il quale sussiste il diritto, è determinante la cifra d’affari effettiva di questa attività. 1041.8  Gli aventi diritto che, per il mese di dicembre, dimostrano di 12/20    aver avuto una diminuzione della cifra d’affari pari almeno il 40 per cento ma inferiore al 55 per cento, possono pretendere l’indennità a partire dal 19 dicembre 2020. Per determinare il calo della cifra d’affari si prende in considerazione l’intero mese. Coloro invece che, per il mese di dicembre, attestano una diminuzione della cifra d’affari di almeno il 55 per cento, hanno diritto all’indennità per l’intero mese di dicembre. (…)” Nella versione 21, stato</w:t>
      </w:r>
    </w:p>
    <w:p>
      <w:r>
        <w:rPr>
          <w:b/>
        </w:rPr>
        <w:t>E. 17</w:t>
      </w:r>
    </w:p>
    <w:p>
      <w:r>
        <w:t>giugno 2021 la ricorrente ha comunicato alla Cassa che RI 2 ha ritirato la società il 01.07.2020 “ ma vista la situazione pandemica per l’anno 2020 non si è versato alcun tipo di salario ” (doc. 7). Nella dichiarazione dei salari per l’anno 2020, per il periodo dal 1° gennaio 2020 al 31 ottobre 2020 la società, in data 16 dicembre 2020, aveva indicato un salario di fr. 85'000 lordi a favore di __________, precedente socio (allegato doc. 7). Nella dichiarazione dei salari per il 2021, del 17 gennaio 2022, figura un salario in favore di RI 2 di fr. 48'000 per il periodo dal 1° gennaio 2021 al 31 dicembre 2021 (doc. A4). Nella richiesta di prestazioni è stato indicato che la società, la cui attività è iniziata il __________ 2016, ha avuto una cifra d’affari di fr. 21'961.50 nel 2017, di fr. 122'277 nel 2018 e di fr. 24'484.95 nel 2019 (doc. 8). In tutti e quattro i mesi per i quali è chiesta l’indennità è invece stata dichiarata una cifra d’affari pari a fr. 0 (doc. 8). Alla questione di sapere a quali provvedimenti è dovuta la diminuzione della cifra d’affari, la società non ha risposto. Va infine ancora aggiunto che la ditta individuale __________ è stata radiata il __________ 2020 (cfr. estratto registro di commercio in internet) e che nel 2020 ha avuto un utile di fr. 16'614.53 mentre nel 2019 di fr. 53'660.69 (cfr. doc. B1 e B2). 2.5.   In concreto, conformemente a quanto già deciso in un caso analogo (cfr. STCA 42.2021.72 del 31 gennaio 2022; cfr. anche, per il passaggio contrario da attività salariata a attività indipendente: STCA 42.2021.20 del 18 maggio 2021), la decisione su opposizione emessa dalla Cassa va confermata poiché i ricorrenti non hanno comprovato che RI 2, socio e gerente della RI 1 e dunque persona in posizione analoga a quella di un datore di lavoro, ha subito una perdita salariale come richiesto dall’Ordinanza COVID-19 perdita di guadagno. A questo proposito va rammentato che ai sensi dell’art. 2 cpv. 3 bis lett. b dell’Ordinanza sui provvedimenti in caso di perdita di guadagno in relazione con il coronavirus (COVID-19) le persone in posizione assimilabile a quella di un datore di lavoro hanno diritto all’indennità, se, oltre a dover subire una limitazione considerevole della loro attività lucrativa, subiscono una perdita salariale . Per l’art. 5 cpv. 1 dell’Ordinanza sui provvedimenti in caso di perdita di guadagno in relazione con il coronavirus (COVID-19), l’indennità giornaliera ammonta all’80 per cento del reddito medio dell’attività lucrativa conseguito prima dell’inizio del diritto all’indennità. Il marginale 1069.1 della Circolare sull’indennità in caso di provvedimenti per combattere il coronavirus – Indennità di perdita di guadagno per il coronavirus (CIC) – prevede che per stabilire il reddito medio determinante ci si basa sul reddito dell’attività lucrativa soggetto all’AVS dichiarato per il 2019. Se l’attività è stata avviata nel corso del 2020, per il calcolo dell’indennità ci si basa sul reddito medio del 2020 indicato nei conteggi salariali, mentre in caso di avvio dell’attività nel 2021, su quelli del 2021. Se il reddito è stato conseguito per un periodo inferiore a un anno, si applica per analogia il N. 1067 . Nel caso di specie RI 2 non ha conseguito alcun salario soggetto all’AVS nel 2020 per un’eventuale attività svolta per la RI 1 (fino a __________: __________). La società ricorrente evidenzia tuttavia che l’interessato ha iniziato la propria attività nel 2021, avendo sottoscritto un contratto di lavoro, il 31 dicembre 2020, con effetto dal 1° gennaio 2021, per un salario mensile lordo di fr. 4’000, ciò che permetterebbe di prendere in considerazione il reddito conseguito quell’anno. È vero che per il marginale 1069.2 CIC se l’attività è stata avviata nel corso del 2021, per il calcolo dell’indennità ci si basa sul reddito medio del 2021 indicato nei conteggi salariali. Tuttavia la società ricorrente è stata iscritta a registro di commercio il __________ 2016, con un altro nome, e dalla dichiarazione dei salari emerge che nel 2020, fino al __________, sono state versate delle retribuzioni per complessivi fr. 85'000 lordi in favore di __________ (allegato doc. 7), allorché RI 2 era già socio e gerente dal 1° luglio 2020. Inoltre il 17 giugno 2021 la ricorrente ha comunicato alla Cassa che RI 2 ha ritirato la società il 01.07.2020 “ ma vista la situazione pandemica per l’anno 2020 non si è versato alcun tipo di salario ” (doc. 7). L’attività della società ha pertanto già avuto inizio prima del 2021 (cfr., a proposito del concetto di avvio dell’attività, che va inteso non soltanto quale inizio dell’impresa formale, bensì quale inizio dell’attività commerciale vera e propria, la STCA 42.2021.39 del 16 agosto 2021, consid. 2.7 e 2.8; cfr. anche la STCA 42.2021.55-56 del 18 ottobre 2021, consid. 2.6). Di conseguenza occorre far capo ai dati del 2020, secondo i quali RI 2, malgrado fosse già socio e gerente della società dal 1° luglio 2020, non ha conseguito alcun salario. Per cui la circostanza che da gennaio 2021 l’interessato avrebbe potuto conseguire un salario, non è d’aiuto alla ricorrente per poter ottenere le chieste indennità (cfr. STCA 42.2021.72 del 31 gennaio 2022). Per quanto concerne la questione sollevata in sede ricorsuale secondo cui RI 2 ha continuato a svolgere la medesima attività già esercitata in precedenza con la ditta individuale quale indipendente, riprendendo i medesimi clienti, va rilevato che per il numero 1041.5a CIC, in caso di cambiamento di stato giuridico (trasformazione di ditte individuali, società di persone o persone giuridiche), l’esame della riduzione della cifra d’affari, la verifica del diritto e il calcolo dell’indennità si basa unicamente sul nuovo statuto. In concreto, a prescindere dalla questione di sapere se vi sia stata una trasformazione della ditta individuale __________ nella RI 1, va comunque rilevato come la società chieda indennità per un periodo (gennaio-aprile 2021) che non è stato preceduto da alcuna attività salariata da parte dell’insorgente e dunque non è stata comprovata alcuna perdita salariale. Va qui poi rilevato che i ricorrenti, nelle loro richieste di prestazioni, non hanno indicato a quali provvedimenti cantonali o federali sarebbe dovuta l’asserita diminuzione della cifra d’affari della società, che da gennaio ad aprile 2021 sarebbe stata pari a fr. 0 (cfr. doc. 8), ossia per quale motivo l’attività di investigatore (cfr. allegato doc. 3, contratto di lavoro) sarebbe stata limitata da misure federali o cantonali dovute alla pandemia (cfr. doc. 8, pag. 4, punto 3.2 e pag. 5). Anche per questo motivo non vi è alcun diritto alle indennità (cfr. art. 2 cpv. 3 bis dell’Ordinanza COVID-19 perdita di guadagno per il quale hanno diritto alle prestazioni le persone in posizione assimilabile ai datori di lavoro che, in seguito a provvedimenti adottati per combattere il coronavirus , devono interrompere la loro attività lucrativa, rispettivamente la loro attività lucrativa è limitata in modo considerevole, […]). Quanto alla circostanza che in altri casi simili la Cassa avrebbe versato le indennità giornaliere per il coronavirus, va evidenziato da una parte che l’insorgente non apporta alcuna prova a sostegno della sua tesi e dall’altra che, in ogni caso, non può esserci uguaglianza di trattamento qualora vi sia un'applicazione illegale di norme giuridiche (cfr. STF 9C_561/2016 del 27 marzo 2017, consid. 7.2; STF del 16 maggio 2008, 8C_48/2008; cfr. anche STF del 4 giugno 2003, K 31/03). In queste condizioni la decisione su opposizione impugnata merita conferma.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28 febbraio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r>
        <w:rPr>
          <w:b/>
        </w:rPr>
        <w:t>E. 30</w:t>
      </w:r>
    </w:p>
    <w:p>
      <w:r>
        <w:t>per cento rispetto alla cifra daffari mensile di almeno tre mesi. Per avere diritto allindennità devono aver registrato una cifra daffari per almeno tre mesi. Per la determinazione della diminuzione della cifra daffari fa stato la media dei tre mesi con le cifre daffari più elevate.</w:t>
      </w:r>
    </w:p>
    <w:p>
      <w:r>
        <w:t>Il punto 5.4, persone in posizione assimilabile a quella di un datore di lavoro e coniugi o partner registrato che lavorano nellazienda, nella versione 8, del 4 novembre 2020, prevedeva:</w:t>
      </w:r>
    </w:p>
    <w:p>
      <w:r>
        <w:t>11/20    reddito dellattività lucrativa soggetto allAVS dichiarato per il 2019. Se il reddito è stato conseguito per un periodo inferiore a un anno, si applica per analogia il N. 1067.</w:t>
      </w:r>
    </w:p>
    <w:p>
      <w:r>
        <w:t>11/20    dellindennità ci si basa sul reddito medio del 2020 indicato nei conteggi salariali, mentre in caso di avvio dellattività nel 2021, su quelli del 2021. Se il reddito è stato conseguito per un periodo inferiore a un anno, si applica per analogia il N. 1067.</w:t>
      </w:r>
    </w:p>
    <w:p>
      <w:r>
        <w:t>Nella versione 14, stato 19 marzo 2021, è stato modificato il numero 1069.1, nei seguenti termini:</w:t>
      </w:r>
    </w:p>
    <w:p>
      <w:r>
        <w:t>03/21    reddito dellattività lucrativa soggetto allAVS dichiarato per il 2019. Se il reddito è stato conseguito per un periodo inferiore a un anno, si applica per analogia il N. 1067. I giorni in cui le persone in posizione assimilabile a quella di un datore di lavoro e i loro coniugi o partner registrati non hanno potuto conseguire alcun reddito o hanno potuto conseguire solo un reddito ridotto a causa di malattia, infortunio, disoccupazione o prestazioni di servizio secondo larticolo 1a LIPG o per altri motivi non imputabili loro non vengono considerati. I N. 50085040 DIPG si applicano per analogia.</w:t>
      </w:r>
    </w:p>
    <w:p>
      <w:r>
        <w:t>La versione 21, stato 17 dicembre 2021, ha apportato un cambiamento al numero 1069.2:</w:t>
      </w:r>
    </w:p>
    <w:p>
      <w:r>
        <w:t>12/21    dellindennità ci si basa sul reddito medio del 2020 indicato nei conteggi salariali, mentre in caso di avvio dellattività nel 2021, su quelli del 2021 e in caso di avvio dellattività nel 2022, su quelli del 2022. Se il reddito è stato conseguito per un periodo inferiore a un anno, si applica per analogia il N. 1067.</w:t>
      </w:r>
    </w:p>
    <w:p>
      <w:r>
        <w:t>Da rilevare infine che la versione 25, stato 17 febbraio 2022, ha apportato ulteriori modifiche alla CIC, qui tuttavia non applicabili.</w:t>
      </w:r>
    </w:p>
    <w:p>
      <w:r>
        <w:t>2.3.   Ledirettive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2.4.   In concreto, la società ricorrente chiede che venga riconosciuto il diritto alle indennità giornaliere per i mesi dagennaio ad aprile 2021in favore di RI 2, socio e gerente, sulla base del salario figurante nel contratto di lavoro, ossia fr. 48'000 lordi allanno.</w:t>
      </w:r>
    </w:p>
    <w:p>
      <w:r>
        <w:t>La società è stata iscritta a registro di commercio il __________ 2016 con il nome di __________ (cfr. doc. 8 e doc. 6, pag. 3) e RI 2 ne è diventato socio e gerente dal 1° luglio 2020 (cfr. doc. 3 e estratto registro di commercio in internet).</w:t>
      </w:r>
    </w:p>
    <w:p>
      <w:r>
        <w:t>Da fine ottobre 2020 la società si chiama RI 1 ed ha il seguente scopo:</w:t>
      </w:r>
    </w:p>
    <w:p>
      <w:r>
        <w:t>Dallallegato contratto di lavoro risulta che linsorgente è stato assunto il 31 dicembre 2020 con effetto dal 1° gennaio 2021 qualeinvestigatorecon un salario di fr. 48'000 lordi allanno (allegato doc. 3). La società è stata affiliata quale datrice di lavoro dal 1° novembre 2020 (doc. 5). Nella richiesta di affiliazione del 17 novembre 2020 figurava: attività partirà nel 2021 al momento nessun salariato (doc. 6).</w:t>
      </w:r>
    </w:p>
    <w:p>
      <w:r>
        <w:t>Il 17 giugno 2021 la ricorrente ha comunicato alla Cassa che RI 2 ha ritirato la società il 01.07.2020 ma vista la situazione pandemica per lanno 2020 non si è versato alcun tipo di salario (doc. 7).</w:t>
      </w:r>
    </w:p>
    <w:p>
      <w:r>
        <w:t>Nella dichiarazione dei salari per lanno 2020, per il periodo dal 1° gennaio 2020 al</w:t>
      </w:r>
    </w:p>
    <w:p>
      <w:r>
        <w:rPr>
          <w:b/>
        </w:rPr>
        <w:t>E. 31</w:t>
      </w:r>
    </w:p>
    <w:p>
      <w:r>
        <w:t>ottobre 2020 la società, in data 16 dicembre 2020, aveva indicato un salario di fr. 85'000 lordi a favore di __________, precedente socio (allegato doc. 7).</w:t>
      </w:r>
    </w:p>
    <w:p>
      <w:r>
        <w:t>Nella dichiarazione dei salari per il 2021, del 17 gennaio 2022, figura un salario in favore di RI 2 di fr. 48'000 per il periodo dal 1° gennaio 2021 al 31 dicembre 2021 (doc. A4).</w:t>
      </w:r>
    </w:p>
    <w:p>
      <w:r>
        <w:t>Nella richiesta di prestazioni è stato indicato che la società, la cui attività è iniziatail __________ 2016,ha avuto una cifra daffari di fr. 21'961.50 nel 2017, di fr. 122'277 nel 2018 e di fr. 24'484.95 nel 2019 (doc. 8). In tutti e quattro i mesi per i quali è chiesta lindennità è invece stata dichiarata una cifra daffari pari a fr. 0 (doc. 8). Alla questione di sapere a quali provvedimenti è dovuta la diminuzione della cifra daffari, la società non ha risposto.</w:t>
      </w:r>
    </w:p>
    <w:p>
      <w:r>
        <w:t>Va infine ancora aggiunto che la ditta individuale __________ è stata radiata il __________ 2020 (cfr. estratto registro di commercio in internet) e che nel 2020 ha avuto un utile di fr. 16'614.53 mentre nel 2019 di fr. 53'660.69 (cfr. doc. B1 e B2).</w:t>
      </w:r>
    </w:p>
    <w:p>
      <w:r>
        <w:t>Tuttavia la società ricorrente è stata iscritta a registro di commercio il __________ 2016, con un altro nome, e dalla dichiarazione dei salari emerge che nel 2020, fino al __________, sono state versate delle retribuzioni per complessivi fr. 85'000 lordi in favore di __________ (allegato doc. 7), allorché RI 2 era già socio e gerente dal 1° luglio 2020.</w:t>
      </w:r>
    </w:p>
    <w:p>
      <w:r>
        <w:t>Inoltre il 17 giugno 2021 la ricorrente ha comunicato alla Cassa che RI 2 ha ritirato la società il 01.07.2020 ma vista la situazione pandemica per lanno 2020 non si è versato alcun tipo di salario (doc. 7).</w:t>
      </w:r>
    </w:p>
    <w:p>
      <w:r>
        <w:t>Quanto alla circostanza che in altri casi simili la Cassa avrebbe versato le indennità giornaliere per il coronavirus, va evidenziato da una parte che linsorgente non apporta alcuna prova a sostegno della sua tesi e dallaltra che, in ogni caso,non può esserci uguaglianza di trattamento qualora vi sia un'applicazione illegale di norme giuridiche (cfr. STF 9C_561/2016 del 27 marzo 2017, consid. 7.2; STF del 16 maggio 2008, 8C_48/2008; cfr. anche STF del 4 giugno 2003, K 31/03).</w:t>
      </w:r>
    </w:p>
    <w:p>
      <w:r>
        <w:t>2.6.   Lart.61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