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42.2021.64 vom 20. Dezember 2021</w:t>
      </w:r>
    </w:p>
    <w:p>
      <w:r>
        <w:t>TI Tribunale d'appello, 2021-12-20, IT</w:t>
      </w:r>
    </w:p>
    <w:p>
      <w:r>
        <w:rPr>
          <w:b/>
        </w:rPr>
        <w:t xml:space="preserve">Quelle: </w:t>
      </w:r>
      <w:r>
        <w:t>https://mcp.opencaselaw.ch/entscheid/ti_gerichte_42.2021.64</w:t>
      </w:r>
    </w:p>
    <w:p>
      <w:r>
        <w:t>FR: TI_GERICHTE 42.2021.64 du 20 décembre 2021</w:t>
      </w:r>
    </w:p>
    <w:p>
      <w:r>
        <w:t>IT: TI_GERICHTE 42.2021.64 del 20 dicembre 2021</w:t>
      </w:r>
    </w:p>
    <w:p>
      <w:pPr>
        <w:pStyle w:val="Heading2"/>
      </w:pPr>
      <w:r>
        <w:t>Regeste</w:t>
      </w:r>
    </w:p>
    <w:p>
      <w:r>
        <w:t>Indennità giornaliere Corona di persona in posizione assimilabile a quella di un datore di lavoro. Non ha subito alcuna perdia salariale. Società avviato attività nel 2019 ma solo nel 2020 per pochi mesi la persona ha percepito salario. Società chiusa il 30.9.2020. Già percepito max IPG</w:t>
      </w:r>
    </w:p>
    <w:p>
      <w:pPr>
        <w:pStyle w:val="Heading2"/>
      </w:pPr>
      <w:r>
        <w:t>Erwägungen</w:t>
      </w:r>
    </w:p>
    <w:p>
      <w:r>
        <w:rPr>
          <w:b/>
        </w:rPr>
        <w:t>E. 11</w:t>
      </w:r>
    </w:p>
    <w:p>
      <w:r>
        <w:t>cpv. 6), sulla base della proroga delle basi giuridiche della legge COVID-19 decisa dal Parlamento (cfr. anche comunicato stampa del Consiglio federale del 18 giugno 2021: “ Coronavirus: prolungamento del diritto all’indennità di perdita di guadagno ”).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w:t>
      </w:r>
    </w:p>
    <w:p>
      <w:r>
        <w:rPr>
          <w:b/>
        </w:rPr>
        <w:t>E. 15</w:t>
      </w:r>
    </w:p>
    <w:p>
      <w:r>
        <w:t>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2ter nel tenore in vigore dal 18 gennaio 2021 al 30 giugno 2021 (RU 2021 5, 109, 167, 218, 296), per il calcolo dell’indennità dei lavoratori indipendenti aventi diritto di cui all’articolo 2 capoverso 1bis lettera b numero 2, capoversi 3, 3bis o 3quinquies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1bis lettera b numero 2, capoverso 3, 3bis o 3quinquies che non rientrano nel campo d’applicazione del capoverso 2bis è determinante il reddito soggetto all’AVS conseguito nel 2019. Dal 1° luglio 2021 è inoltre in vigore l’art. 5 cpv. 2 ter0 per il quale se nel caso dei lavoratori indipendenti aventi diritto di cui all’articolo 2 capoverso 1bis lettera b numero 2, capoverso 3, 3bis o 3quinquies la decisione di tassazione fiscale per il 2019 indica un reddito dell’attività lucrativa più elevato rispetto alla base di calcolo secondo il capoverso 2bis o 2ter, dal 1° luglio 2021 le indennità future sono calcolate sulla base della decisione di tassazione fiscale per il 2019. A questo proposito, nel commento alle modifiche dell’ordinanza in vigore dal 1° luglio 2021 figura che per “ il calcolo dell’indennità dei lavoratori indipendenti è determinante il reddito dell’attività lucrativa soggetto all’AVS conseguito nel 2019. In linea di principio, si tratta del reddito su cui si è fondato il calcolo dei contributi (contributi d’acconto) per l’anno 2019 o del reddito dell’attività lucrativa soggetto all’AVS indicato nella decisione di tassazione fiscale per il 2019, se questa è già disponibile al momento della nascita del diritto all’indennità. Per il calcolo dell’indennità il cui diritto nasce dopo l’entrata in vigore della presente modifica in futuro sarà considerato il reddito indicato nella decisione di tassazione fiscale per il 2019, se questo è più vantaggioso per la persona interessata. Queste regole di calcolo si applicheranno alle prestazioni future a partire dal 1° luglio 2021. Per questo motivo l’ultimo periodo del capoverso 2 ter vigente è soppresso ”.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2.2.   Nella Circolare sull’indennità in caso di provvedimenti per combattere il coronavirus – Indennità di perdita di guadagno per il coronavirus (CIC) – valida dal 17 settembre 2020 (stato: 17 dicembre 2021), l’Ufficio federale delle assicurazioni sociali (UFAS), ricorda innanzitutto che questa direttiva amministrativa è costantemente aggiornata dal 17 marzo 2020 (ne esistono 21 versioni, cfr. CIC versione 21; https://sozialversicherungen.admin.ch/it/d/12721). Il p.to 3.2.5. “Diritto derivante da una limitazione considerevole dell’attività lucrativa”, introdotto nella versione 8 della CIC, stato al 4 novembre 2020 e aggiornato successivamente, prevede: " 1041.2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è considerata aver subito una limitazione 03/21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1041.4  Se l’attività è stata avviata dopo il gennaio del 2015 ci si 11/20    basa sulla media a partire dall’avvio dell’attività fino al 2019 Esempio In caso di avvio dell’attività nel giugno del 2016, la cifra d’affari viene divisa non per 60 bensì per 43 (mesi dal giugno 2016 al dicembre 2019). 1041.5  Le persone che hanno avviato la loro attività lucrativa nel 03/21    2020 o nel 2021 devono dimostrare in forma adeguata di aver registrato una diminuzione della cifra d’affari mensile pari almeno al 55, 40 o 30 per cento rispetto alla cifra d’affari mensile di almeno tre mesi. Per avere diritto all’indennità devono aver registrato una cifra d’affari per almeno tre mesi. Per la determinazione della diminuzione della cifra d’affari fa stato la media dei tre mesi con le cifre d’affari più elevate. 1041.5a In caso di cambiamento di statuto giuridico (trasformazione 01/21b  di ditte individuali, società di persone o persone giuridiche), l’esame della riduzione della cifra d’affari, la verifica del diritto e il calcolo dell’indennità si basano unicamente sul nuovo statuto. I N. 1041.5 e 1041.6 sono applicabili per analogia. 1041.6  Se l’attività lucrativa è stata avviata meno di un anno fa, dopo 11/20    il 2019, il limite di reddito di 10 000 franchi va ridotto di conseguenza oppure il reddito va convertito in reddito annuo (cfr. N. 1067). 1041.7  Nel caso dei lavoratori indipendenti e delle persone in 11/20    posizione assimilabile a quella di un datore di lavoro che hanno inizialmente esercitato la loro attività a titolo accessorio, per il calcolo della cifra d’affari media si considerano soltanto i periodi nei quali l’attività è stata esercitata a titolo principale. Se l’attività è stata esercitata a titolo accessorio fino al mese per il quale sussiste il diritto, è determinante la cifra d’affari effettiva di questa attività. 1041.8  Gli aventi diritto che, per il mese di dicembre, dimostrano di 12/20    aver avuto una diminuzione della cifra d’affari pari almeno il 40 per cento ma inferiore al 55 per cento, possono pretendere l’indennità a partire dal 19 dicembre 2020. Per determinare il calo della cifra d’affari si prende in considerazione l’intero mese. Coloro invece che, per il mese di dicembre, attestano una diminuzione della cifra d’affari di almeno il 55 per cento, hanno diritto all’indennità per l’intero mese di dicembre. (…)” Per le persone in posizione assimilabile a quella di un datore di lavoro e coniugi o partner registrati che lavorano nell’azienda, esse prevedono invece che: “1069.1 Per stabilire il reddito medio determinante ci si basa sul 11/20    reddito dell’attività lucrativa soggetto all’AVS dichiarato per il 2019. Se il reddito è stato conseguito per un periodo inferiore a un anno, si applica per analogia il N. 1067. 1069.2  Se l’attività è stata avviata nel corso del 2020, per il calcolo 11/20    dell’indennità ci si basa sul reddito medio del 2020 indicato nei conteggi salariali, mentre in caso di avvio dell’attività nel 2021, su quelli del 2021. Se il reddito è stato conseguito per un periodo inferiore a un anno, si applica per analogia il N. 1067. (…)” La medesima formulazione è stata ripresa nelle successive versioni dalla CIC del 17 novembre 2020, del 18 dicembre 2020, del 18 gennaio 2021, del 29 gennaio 2021 e del 24 febbraio 2021. Nella versione 14 del 19 marzo 2021 il punto 1069.1 è stato così modificato: " (…) 1069.1  Per stabilire il reddito medio determinante ci si basa sul 03/21    reddito dell’attività lucrativa soggetto all’AVS dichiarato per il 2019. Se il reddito è stato conseguito per un periodo inferiore a un anno, si applica per analogia il N. 1067. I giorni in cui le persone in posizione assimilabile a quella di un datore di lavoro e i loro coniugi o partner registrati non hanno potuto conseguire alcun reddito o hanno potuto conseguire solo un reddito ridotto a causa di malattia, infortunio, disoccupazione o prestazioni di servizio secondo l’articolo 1a LIPG o per altri motivi non imputabili loro non vengono considerati. I N. 5008–5040 DIPG si applicano per analogia. (…)” Dal 1° luglio 2021 il marginale 1068 è stato abrogato, mentre è entrato in vigore il marginale 1065.2 del seguente tenore: “1065.2 Per il calcolo delle indennità, dal 1° luglio 2021 va conside- 07/21  rato d’ufficio il reddito indicato nella decisione di tassazione fiscale per il 2019 (se disponibile), se questo è più vantaggioso per la persona interessata. La nuova base di calcolo non incide in alcun modo sulle prestazioni richieste prima del 1° luglio 2021. Se la decisione definitiva viene emanata dopo il 1° luglio 2021, vengono adeguate soltanto le indennità future.” Dal 1° settembre 2021 il marginale 1065.2 ha il seguente tenore: “1065.2   Per il calcolo delle indennità, dal 1° luglio 2021 va conside- 09/21  rato d’ufficio il reddito indicato nella decisione di tassazione fiscale per il 2019 (se disponibile), se questo è più vantaggioso per la persona interessata. La nuova base di calcolo non incide in alcun modo sulle prestazioni richieste prima del 1° luglio 2021. Esempi - La decisione di tassazione fiscale per il 2019 è stata emanata prima del 1° luglio 2021: l’indennità viene adeguata a partire dal 1° luglio 2021. - La decisione di tassazione fiscale per il 2019 è stata emanata dopo il 1° luglio 2021: l’indennità viene adeguata secondo la nuova base di calcolo a partire dal primo giorno del mese in cui la decisione è stata emanata.” 2.3.   Le direttive amministrative non costituiscono norme giuridiche e non sono vincolanti per il giudice delle assicurazioni sociali (cfr. STF 9C_458/2020 del 27 settembre 2021 consid. 4.1.; DTF 147 V 79 consid. 7.3.2.; STF 8C_721/2020 del 15 giugno 2021 consid. 5.5.2.2.;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2.4.   In concreto, la decisione su opposizione emessa dalla Cassa CO 1 va confermata, poiché la ricorrente non ha comprovato che __________, socia e gerente della RI 1, e dunque persona in posizione assimilabile a quella di un datore di lavoro, ha subito una perdita salariale. A questo proposito va rammentato che, sia ai sensi dell’art. 2 cpv. 3 lett. b dell’Ordinanza sui provvedimenti in caso di perdita di guadagno in relazione con il coronavirus (COVID-19), che dell’art. 2 cpv. 3bis lett. b della medesima ordinanza, le persone in posizione assimilabile a quella di un datore di lavoro hanno diritto all’indennità, se, oltre ad adempiere le altre condizioni, subiscono una perdita salariale . Per l’art. 5 cpv. 1 dell’Ordinanza sui provvedimenti in caso di perdita di guadagno in relazione con il coronavirus (COVID-19), l’indennità giornaliera ammonta all’80 per cento del reddito medio dell’attività lucrativa conseguito prima dell’inizio del diritto all’indennità. Il marginale 1069.1 della Circolare sull’indennità in caso di provvedimenti per combattere il coronavirus – Indennità di perdita di guadagno per il coronavirus (CIC) – prevede che per stabilire il reddito medio determinante ci si basa sul reddito dell’attività lucrativa soggetto all’AVS dichiarato per il 2019. Nel caso di specie __________ non ha conseguito alcun salario soggetto all’AVS nel 2019 per un’eventuale attività svolta per la RI 1 (cfr. anche doc. IX/4). La società ricorrente sostiene tuttavia che l’interessata ha iniziato la propria attività nel 2020, ciò che, secondo la circolare, permetterebbe di prendere in considerazione il reddito conseguito quell’anno. È vero che per il marginale 1069.2 CIC se l’attività è stata avviata nel corso del 2020, per il calcolo dell’indennità ci si basa sul reddito medio del 2020 indicato nei conteggi salariali. Tuttavia, come rileva giustamente l’amministrazione, la società ricorrente è stata iscritta a registro di commercio già il __________ __________ 2019 e nelle richieste di indennità giornaliera contro la perdita di guadagno ha indicato di aver conseguito, quell’anno, una cifra d’affari di fr. 475'000 e di aver iniziato l’attività il “__________ .2019 ” (cfr. doc. 1). Inoltre dalla dichiarazione dei salari emerge che la società nel 2019 ha versato delle retribuzioni per complessivi fr. 146'222 ed ha avuto alle sue dipendenze numerosi dipendenti (complessivamente 10), di cui 4 già a partire da __________ (doc. IX/4). L’attività ha pertanto già avuto inizio nel corso del 2019 (cfr., a proposito del concetto di avvio dell’attività, che va inteso non soltanto quale inizio dell’impresa formale, bensì quale inizio dell’attività commerciale vera e propria, la STCA 42.2021.39 del 16 agosto 2021, consid. 2.7 e 2.8; cfr. anche la STCA 42.2021.55-56 del 18 ottobre 2021, consid. 2.6). Di conseguenza occorre far capo ai dati del 2019, secondo i quali __________ non ha conseguito alcun salario. Del resto, la Cassa ha rettamente osservato che nel 2020 l’interessata ha percepito una retribuzione unicamente da gennaio a maggio, mentre non risulta aver conseguito alcun salario prima dell’inizio della richiesta delle prestazioni (17 settembre 2020). Per cui non può far valere una perdita salariale antecedente all’inizio dell’eventuale diritto ad indennità. Già solo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