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42.2021.61 vom 2. April 2021</w:t>
      </w:r>
    </w:p>
    <w:p>
      <w:r>
        <w:t>TI Tribunale d'appello, 2021-04-02, IT</w:t>
      </w:r>
    </w:p>
    <w:p>
      <w:r>
        <w:rPr>
          <w:b/>
        </w:rPr>
        <w:t xml:space="preserve">Quelle: </w:t>
      </w:r>
      <w:r>
        <w:t>https://mcp.opencaselaw.ch/entscheid/ti_gerichte_42.2021.61_d20210402</w:t>
      </w:r>
    </w:p>
    <w:p>
      <w:r>
        <w:t>FR: TI_GERICHTE 42.2021.61 du 2 avril 2021</w:t>
      </w:r>
    </w:p>
    <w:p>
      <w:r>
        <w:t>IT: TI_GERICHTE 42.2021.61 del 2 aprile 2021</w:t>
      </w:r>
    </w:p>
    <w:p>
      <w:pPr>
        <w:pStyle w:val="Heading2"/>
      </w:pPr>
      <w:r>
        <w:t>Regeste</w:t>
      </w:r>
    </w:p>
    <w:p>
      <w:r>
        <w:t>Richiesta indennità giornaliera per perdita di guadagno Corona di persona assimilabile a datore di lavoro a causa chiusura attività per ordine autorità da 18.1.2021 a 28.2.2021. Rinvio atti a Cassa per accertare reddito su cui calcolare le prestazioni</w:t>
      </w:r>
    </w:p>
    <w:p>
      <w:pPr>
        <w:pStyle w:val="Heading2"/>
      </w:pPr>
      <w:r>
        <w:t>Erwägungen</w:t>
      </w:r>
    </w:p>
    <w:p>
      <w:r>
        <w:rPr>
          <w:b/>
        </w:rPr>
        <w:t>E. 11</w:t>
      </w:r>
    </w:p>
    <w:p>
      <w:r>
        <w:t>cpv. 6), sulla base della proroga delle basi giuridiche della legge COVID-19 decisa dal Parlamento (cfr. anche comunicato stampa del Consiglio federale del 18 giugno 2021: “ Coronavirus: prolungamento del diritto all’indennità di perdita di guadagno ”). L’attività lucrativa è ritenuta limitata in modo considerevole se si è registrata una diminuzione della cifra d’affari mensile pari almeno al 55 per cento rispetto alla cifra d’affari mensile media degli anni 2015–2019. Se l’attività è stata avviata dopo il 2015 e prima del 2020, è determinante la media del periodo di attività effettivo. Le persone che hanno avviato la loro attività lucrativa dopo il 2019 devono dimostrare di aver subito una diminuzione della cifra d’affari mensile pari almeno al 55 per cento rispetto alla cifra d’affari mensile media di almeno tre mesi; fa stato la media dei tre mesi con le cifre d’affari più elevate (art. 2 cpv. 3, 3bis e 3ter Ordinanza COVID-19 perdita di guadagno; RU 2020 4571 segg.). Il cpv. 3 ter , primo periodo è poi stato modificato dal Consiglio federale il 18 dicembre 2020 con entrata in vigore il 19 dicembre 2020, nei seguenti termini: " 3ter L’attività lucrativa è ritenuta limitata in modo considerevole, se si è registrata una diminuzione della cifra d’affari mensile pari almeno al 40 per cento rispetto alla cifra d’affari mensile media degli anni 2015–2019. …” (cfr. RU 2020 pag. 5829) Il 20 gennaio 2021 l’art. 2 cpv. 3ter primo e terzo periodo è stato così corretto (cfr. RU 2021 18): " Art. 2 cpv. 3ter, primo e terzo periodo 3ter L’attività lucrativa è ritenuta limitata in modo considerevole, se si è registrata una diminuzione della cifra d’affari mensile pari almeno al 40 per cento rispetto alla cifra d’affari mensile media degli anni 2015–2019. ... Le persone che hanno avviato la loro attività lucrativa dopo il 2019 devono dimostrare di aver subito una diminuzione della cifra d’affari mensile pari almeno al 40 per cento rispetto alla cifra d’affari mensile media di almeno tre mesi; fa stato la media dei tre mesi con le cifre d’affari più elevate.” Nell’ambito della revisione della legge COVID-19 del 19 marzo 2021 (RU 2021 153), in vigore dal 1° aprile 2021, tale limite è stato nuovamente modificato, nel senso che l’art.</w:t>
      </w:r>
    </w:p>
    <w:p>
      <w:r>
        <w:rPr>
          <w:b/>
        </w:rPr>
        <w:t>E. 15</w:t>
      </w:r>
    </w:p>
    <w:p>
      <w:r>
        <w:t>cpv. 1 seconda frase (provvedimenti volti a indennizzare la perdita di guadagno), prevede che sono ritenute aver subito una limitazione considerevole dell’attività lucrativa soltanto le persone che hanno subito una perdita di guadagno o salariale e la cui impresa ha registrato una diminuzione della cifra d’affari del 30 per cento almeno rispetto alla cifra d’affari media degli anni 2015-2019. L’art. 4 dell’Ordinanza COVID-19 perdita di guadagno, relativo alla forma dell’indennità e al numero delle indennità giornaliere, enuncia che l’indennità è versata sotto forma di indennità giornaliera (cpv. 1) e che ogni cinque indennità giornaliere sono versate due ulteriori indennità giornaliere (cpv. 2). Ai sensi dell’art. 5, riguardante l’importo e il calcolo dell’indennità, l’indennità giornaliera ammonta all’80 per cento del reddito medio dell’attività lucrativa conseguito prima dell’inizio del diritto all’indennità (cpv. 1), all’accertamento del reddito è applicabile per analogia l’articolo 11 capoverso 1 della legge del 25 settembre 1952 sulle indennità di perdita di guadagno (cpv. 2), l’indennità ammonta al massimo a 196 franchi al giorno (cpv. 3) e l’indennità è ridotta nella misura in cui supera l’importo massimo secondo il capoverso 3 (cpv. 4 [abrogato con effetto al 17 settembre 2020]). Per l’art. 5 cpv. 2ter nel tenore in vigore dal 17 settembre 2020 (RU 2020 4571) al 17 gennaio 2021 (RU 2021 5): " Per il calcolo dell’indennità dei lavoratori indipendenti aventi diritto di cui all’articolo 2 capoverso 1bis lettera b numero 2, capoverso 3 o 3bis è determinante il reddito soggetto all’AVS conseguito nel 2019. Dopo la fissazione dell’indennità non si può procedere a un nuovo calcolo della stessa fondandosi su una base di calcolo più recente.” Ai sensi dell’art. 5 cpv. 2ter nel tenore in vigore dal 18 gennaio 2021 al 30 giugno 2021 (RU 2021 5, 109, 167, 218, 296), per il calcolo dell’indennità dei lavoratori indipendenti aventi diritto di cui all’articolo 2 capoverso 1bis lettera b numero 2, capoversi 3, 3bis o 3quinquies è determinante il reddito soggetto all’AVS conseguito nel 2019. Dopo la fissazione dell’indennità non si può procedere a un nuovo calcolo della stessa fondandosi su una base di calcolo più recente. Dal 1° luglio 2021 la norma prevede che per il calcolo dell’indennità dei lavoratori indipendenti aventi diritto di cui all’articolo 2 capoverso 1bis lettera b numero 2, capoverso 3, 3bis o 3quinquies che non rientrano nel campo d’applicazione del capoverso 2bis è determinante il reddito soggetto all’AVS conseguito nel 2019. Dal 1° luglio 2021 è inoltre in vigore l’art. 5 cpv. 2 ter0 per il quale se nel caso dei lavoratori indipendenti aventi diritto di cui all’articolo 2 capoverso 1bis lettera b numero 2, capoverso 3, 3bis o 3quinquies la decisione di tassazione fiscale per il 2019 indica un reddito dell’attività lucrativa più elevato rispetto alla base di calcolo secondo il capoverso 2bis o 2ter, dal 1° luglio 2021 le indennità future sono calcolate sulla base della decisione di tassazione fiscale per il 2019. A questo proposito, nel commento alle modifiche dell’ordinanza in vigore dal 1° luglio 2021 figura che per “ il calcolo dell’indennità dei lavoratori indipendenti è determinante il reddito dell’attività lucrativa soggetto all’AVS conseguito nel 2019. In linea di principio, si tratta del reddito su cui si è fondato il calcolo dei contributi (contributi d’acconto) per l’anno 2019 o del reddito dell’attività lucrativa soggetto all’AVS indicato nella decisione di tassazione fiscale per il 2019, se questa è già disponibile al momento della nascita del diritto all’indennità. Per il calcolo dell’indennità il cui diritto nasce dopo l’entrata in vigore della presente modifica in futuro sarà considerato il reddito indicato nella decisione di tassazione fiscale per il 2019, se questo è più vantaggioso per la persona interessata. Queste regole di calcolo si applicheranno alle prestazioni future a partire dal 1° luglio 2021. Per questo motivo l’ultimo periodo del capoverso 2 ter vigente è soppresso ”. L’art. 11 cpv. 1 della legge federale del 25 settembre 1952 sulle indennità di perdita di guadagno (LIPG), a cui rinvia l’art. 5 cpv. 2 Ordinanza Covid-19 perdita di guadagno, prevede che per l’accertamento del reddito medio conseguito prima del servizio è determinante il reddito da cui sono prelevati i contributi secondo la LAVS. Il Consiglio federale emana prescrizioni sul calcolo dell’in­dennità e incarica l’Ufficio federale delle assicurazioni sociali di allestire tabelle vincolanti con importi arrotondati. Il diritto all’indennità deve essere esercitato dall’avente diritto (art. 7 cpv. 1 Ordinanza COVID-19 perdita di guadagno). Secondo l’art. 8 Ordinanza COVID-19 perdita di guadagno, l’indennità è versata all’avente diritto (cpv. 1), è versata mensilmente e posticipatamente (cpv. 2) ed è fissata e pagata dalla cassa di compensazione AVS che era competente per la riscossione dei contributi AVS prima della nascita del diritto all’indennità (cpv. 3). 2.2.   Nella Circolare sull’indennità in caso di provvedimenti per combattere il coronavirus – Indennità di perdita di guadagno per il coronavirus (CIC) – valida dal 17 settembre 2020 (stato: 27 ottobre 2021), l’Ufficio federale delle assicurazioni sociali (UFAS), ricorda innanzitutto che questa direttiva amministrativa è costantemente aggiornata dal 17 marzo 2020 (ne esistono 20 versioni, cfr. CIC versione 20; https://sozialversicherungen.admin.ch/it/d/12721). Il p.to 3.2.4. “Diritto derivante dalla chiusura di strutture”, prevede: " 1041     Hanno diritto all’indennità i lavoratori indipendenti e le 11/20    persone in posizione assimilabile a quella di un datore di lavoro nonché i loro coniugi o partner registrati che lavorano nell’azienda che hanno subìto una perdita di guadagno in seguito alla chiusura di strutture secondo gli articoli 6 capoverso 2 lettera a o b e 40 LEp o alla chiusura di strutture ordinata a livello cantonale. 1041.a  Gli spazi esterni delle strutture di ristorazione, dei bar 07/21    e dei club, incluse le strutture che offrono cibi e bevande da asporto (take-away), dal 19 aprile 2021 possono essere utilizzati per l’esercizio dell’attività. Dal 31 maggio 2021 possono essere aperti anche gli spazi interni delle strutture di ristorazione, dei bar e dei club. Il diritto all’indennità di perdita di guadagno per il coronavirus degli indipendenti e delle persone in posizione assimilabile a quella di un datore di lavoro in caso di chiusura di strutture sussiste fino al 31 maggio 2021 (compreso). Dal 1° giugno 2021 non potrà più nascere alcun diritto all’indennità derivante dalla chiusura di strutture. Tale diritto potrà essere esercitato fino al 31 marzo 2022. 1041.1  Non hanno diritto i lavoratori indipendenti e le persone in 11/20    posizione assimilabile a quella di un datore di lavoro (nonché i loro coniugi o partner registrati che lavorano nell’azienda) la cui struttura deve chiudere su ordine cantonale a causa della mancanza di un piano di protezione o a causa di un piano di protezione insufficiente. Circa l’accertamento del reddito precedente la nascita del primo diritto all’indennità, il numero 5.4, relativo alle persone in posizione assimilabile a quella di un datore di lavoro e coniugi o partner registrati che lavorano nell’azienda, prevede che: " 1069.1  Per stabilire il reddito medio determinante ci si basa sul 11/20    reddito dell’attività lucrativa soggetto all’AVS dichiarato per il 2019. Se il reddito è stato conseguito per un periodo inferiore a un anno, si applica per analogia il N. 1067. 1069.2  Se l’attività è stata avviata nel corso del 2020, per il calcolo 11/20    dell’indennità ci si basa sul reddito medio del 2020 indicato nei conteggi salariali, mentre in caso di avvio dell’attività nel 2021, su quelli del 2021. Se il reddito è stato conseguito per un periodo inferiore a un anno, si applica per analogia il N. 1067. (…)” La medesima formulazione è stata ripresa nelle successive versioni dalla CIC del 17 novembre 2020, del 18 dicembre 2021, del 18 gennaio 2021, del 29 gennaio 2021 e del 24 febbraio 2021. Nella versione 14 del 19 marzo 2021 il punto 1069.1 è stato così modificato: " (…) 1069.1  Per stabilire il reddito medio determinante ci si basa sul 03/21    reddito dell’attività lucrativa soggetto all’AVS dichiarato per il 2019. Se il reddito è stato conseguito per un periodo inferiore a un anno, si applica per analogia il N. 1067. I giorni in cui le persone in posizione assimilabile a quella di un datore di lavoro e i loro coniugi o partner registrati non hanno potuto conseguire alcun reddito o hanno potuto conseguire solo un reddito ridotto a causa di malattia, infortunio, disoccupazione o prestazioni di servizio secondo l’articolo 1a LIPG o per altri motivi non imputabili loro non vengono considerati. I N. 5008–5040 DIPG si applicano per analogia. (…)” 2.3.   Le direttive amministrative non costituiscono norme giuridiche e non sono vincolanti per il giudice delle assicurazioni sociali (cfr. STF 9C_458/2020 del 27 settembre 2021 consid. 4.1.; DTF 147 V 79 consid. 7.3.2.; STF 8C_721/2020 del 15 giugno 2021 consid. 5.5.2.2.; STF 9C_631/2019 del 19 giugno 2020 consid. 2.3.; STF 8C_331/2019 del 18 settembre 2019 consid. 4.3.; STF 8C_902/2017 del 12 giugno 2018 consid. 4.2., pubblicata in DTF 144 V 195;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2.4.   In concreto, la società ricorrente chiede che venga riconosciuto il diritto alle indennità giornaliere per il periodo dal 18 gennaio 2021 al 28 febbraio 2021 in favore di __________, amministratore unico della società ricorrente sulla base dell’art. art. 2 cpv. 3 Ordinanza COVID-19 perdita di guadagno secondo cui hanno in particolare diritto all’indennità di perdita di guadagno le persone in posizione assimilabile a quella di un datore di lavoro se devono interrompere la loro attività a causa di provvedimenti ordinati dalle autorità per combattere l’epidemia di COVID-19 e subiscono una perdita di guadagno o salariale. Scopo dell’azienda, iscritta a registro di commercio il __________ 2005, è il seguente: " __________.” Non è contestato che la società ha dovuto chiudere la propria attività dal 18 gennaio 2021 al 28 febbraio 2021. Infatti, come emerge dal comunicato stampa del 13 gennaio 2021 del Consiglio federale, l’Esecutivo ha deciso di dare un ulteriore giro di vite ai provvedimenti contro la diffusione del coronavirus. Da un lato ha prolungato di cinque settimane, sino alla fine di febbraio, la chiusura dei ristoranti, delle strutture per la cultura e il tempo libero e degli impianti sportivi decisa lo scorso dicembre. Dall’altro ha adottato nuovi provvedimenti per ridurre in modo drastico i contatti: “ dal</w:t>
      </w:r>
    </w:p>
    <w:p>
      <w:r>
        <w:rPr>
          <w:b/>
        </w:rPr>
        <w:t>E. 18</w:t>
      </w:r>
    </w:p>
    <w:p>
      <w:r>
        <w:t>ottobre 2021). In queste condizioni il TCA ritiene che le risposte alle citate domande nei formulari di richiesta delle indennità non siano atte a sovvertire la prova fornita dagli insorgenti secondo cui gli importi versati dal 18 gennaio 2021 al 28 febbraio 2021 erano solo degli anticipi, rispettivamente dei prestiti, e che di conseguenza l’interessato ha diritto alle indennità per perdita di guadagno a causa del coronavirus per il periodo in esame. Infine, relativamente all’importo cui ha diritto l’assicurato, gli atti devono invece essere ritornati alla Cassa affinché stabilisca il salario conseguito dal ricorrente nel 2019 che di principio viene posto alla base del calcolo dell’indennità dovuta nel 2021 (cfr. art. 5 dell’Ordinanza COVID-19 perdita di guadagno). Infatti gli insorgenti chiedono che la prestazione sia calcolata sulla base di un salario lordo mensile di fr. 8'900 e sostengono che nel 2019 __________ è stato inabile al lavoro, beneficiando di indennità giornaliere per malattia e di conseguenza l’importo mensile di fr. 6'706 da lui conseguito quell’anno non corrisponderebbe al suo salario effettivo. Infatti le indennità per perdita di guadagno a causa di malattia non sottostanno al prelievo di contributi AVS (cfr. art. 6 cpv. 2 lett. b OAVS). Secondo le direttive per stabilire il reddito medio determinante ci si basa sul reddito dell’attività lucrativa soggetto all’AVS dichiarato per il 2019. Se il reddito è stato conseguito per un periodo inferiore a un anno, si applica per analogia il N. 1067, secondo il quale se il reddito è stato conseguito per un periodo inferiore a un anno, esso viene convertito in reddito giornaliero in funzione della durata dell’attività (DTF 133 V 431). La durata dell’attività deve essere comprovata (p. es. mediante lo statuto di persona esercitante un’attività lucrativa indipendente o giustificativi contabili (CIC marginale 1069.1 in vigore fino al 28 febbraio 2021). Il nuovo tenore del marginale 1069.1 in vigore dal 1° marzo 2021 prevede inoltre che i giorni in cui le persone in posizione assimilabile a quella di un datore di lavoro e i loro coniugi o partner registrati non hanno potuto conseguire alcun reddito o hanno potuto conseguire solo un reddito ridotto a causa di malattia, infortunio, disoccupazione o prestazioni di servizio secondo l’articolo 1a LIPG o per altri motivi non imputabili loro non vengono considerati. I N. 5008–5040 DIPG si applicano per analogia. In queste condizioni spetta alla Cassa accertare il reddito sul quale calcolare le prestazioni. Ne segue che la decisione su opposizione impugnata va annullata, che l’amministrazione deve versare alla società ricorrente in favore di __________ le indennità giornaliere per coronavirus dal 18 gennaio 2021 al 28 febbraio 2021 e che gli atti sono rinviati alla cassa per il calcolo delle indennità. 2.6.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stato inoltrato il 7 ottobre 2021, per cui si applica la nuova disposizione legale. Trattandosi di prestazioni IPG Corona non è stato previsto di prelevare le spese (cfr. art. 1 Ordinanza COVID-19 perdita di guadagno del 17 marzo 2020 [RU 2020 871; RS 830.31]; U. Kieser, Covid-19 – Erlasse und Sozialversicherungsrecht in COVID-19. Ein Panorama der Rechtsfragen zur Corona-Krise, Helbing Lichtenhahn Verlag, Basilea 2020 pag. 741 n. 30 ). Sul tema cfr. anche la sentenza 8C_265/2021 del 21 luglio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